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A6ECA">
      <w:pPr>
        <w:pStyle w:val="18"/>
        <w:spacing w:line="360" w:lineRule="auto"/>
        <w:jc w:val="both"/>
        <w:rPr>
          <w:rFonts w:hint="default"/>
          <w:b/>
          <w:sz w:val="28"/>
          <w:szCs w:val="28"/>
          <w:lang w:val="ru-RU"/>
        </w:rPr>
      </w:pPr>
      <w:r>
        <w:rPr>
          <w:rFonts w:hint="default"/>
          <w:b/>
          <w:sz w:val="28"/>
          <w:szCs w:val="28"/>
          <w:lang w:val="ru-RU"/>
        </w:rPr>
        <w:drawing>
          <wp:inline distT="0" distB="0" distL="114300" distR="114300">
            <wp:extent cx="6114415" cy="8404225"/>
            <wp:effectExtent l="0" t="0" r="635" b="15875"/>
            <wp:docPr id="1" name="Изображение 1" descr="шк муз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шк музей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4415" cy="840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E151A">
      <w:pPr>
        <w:pStyle w:val="18"/>
        <w:spacing w:line="360" w:lineRule="auto"/>
        <w:jc w:val="both"/>
        <w:rPr>
          <w:rFonts w:hint="default"/>
          <w:b/>
          <w:sz w:val="28"/>
          <w:szCs w:val="28"/>
          <w:lang w:val="ru-RU"/>
        </w:rPr>
      </w:pPr>
    </w:p>
    <w:p w14:paraId="109BBB8E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</w:p>
    <w:p w14:paraId="2CD11565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1</w:t>
      </w:r>
    </w:p>
    <w:p w14:paraId="58F2A449">
      <w:pPr>
        <w:pStyle w:val="18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"Комплекс основных характеристик образования"</w:t>
      </w:r>
    </w:p>
    <w:p w14:paraId="6BBA38E2">
      <w:pPr>
        <w:pStyle w:val="18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1.1Пояснительная записка</w:t>
      </w:r>
    </w:p>
    <w:p w14:paraId="780206AE">
      <w:pPr>
        <w:pStyle w:val="18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Направленность.</w:t>
      </w:r>
    </w:p>
    <w:p w14:paraId="2DA7FF4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>П</w:t>
      </w:r>
      <w:r>
        <w:rPr>
          <w:sz w:val="28"/>
          <w:szCs w:val="28"/>
        </w:rPr>
        <w:t>рограмма</w:t>
      </w:r>
      <w:r>
        <w:rPr>
          <w:rFonts w:hint="default"/>
          <w:sz w:val="28"/>
          <w:szCs w:val="28"/>
          <w:lang w:val="ru-RU"/>
        </w:rPr>
        <w:t xml:space="preserve"> внеурочной деятельности</w:t>
      </w:r>
      <w:bookmarkStart w:id="1" w:name="_GoBack"/>
      <w:bookmarkEnd w:id="1"/>
      <w:r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>краеведческой</w:t>
      </w:r>
      <w:r>
        <w:rPr>
          <w:sz w:val="28"/>
          <w:szCs w:val="28"/>
        </w:rPr>
        <w:t xml:space="preserve"> направленности «Школьный музей» (далее Программа) направлена на создание условий для накопления каждым ребенком опыта деятельности и общения в процессе освоения </w:t>
      </w:r>
      <w:r>
        <w:rPr>
          <w:color w:val="auto"/>
          <w:sz w:val="28"/>
          <w:szCs w:val="28"/>
          <w:lang w:val="ru-RU"/>
        </w:rPr>
        <w:t>различных</w:t>
      </w:r>
      <w:r>
        <w:rPr>
          <w:sz w:val="28"/>
          <w:szCs w:val="28"/>
        </w:rPr>
        <w:t xml:space="preserve"> способов познания действительности, что станет основой для умственного и личностного развития, формирования целостной картины мира, готовности к саморазвитию и самореализации на всех этапах жизни.</w:t>
      </w:r>
    </w:p>
    <w:p w14:paraId="733AA121">
      <w:pPr>
        <w:pStyle w:val="18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Актуальность.</w:t>
      </w:r>
    </w:p>
    <w:p w14:paraId="797F107B">
      <w:pPr>
        <w:pStyle w:val="18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Созданием данной образовательной программы послужил социальный запрос родителей. Музей как социокультурное явление позволяет сохранять историческую память, способствует социализации личности с самых юных лет. Начальное изучение основ музейного дела с детьми среднего школьного возраста, приобретение практических навыков работы в музее позволит в дальнейшем учащимся расширить свой кругозор и творческий потенциал. </w:t>
      </w:r>
    </w:p>
    <w:p w14:paraId="7FF96281">
      <w:pPr>
        <w:pStyle w:val="18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Педагогическая целесообразность программы.</w:t>
      </w:r>
    </w:p>
    <w:p w14:paraId="384557F8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обеспечивает целостность педагогического процесса на протяжении всего учебного года. Для развития, обучения и воспитания подрастающего человека исключительно важны связь с прошлыми поколениями формирование культурной и исторической памяти. Чтобы учащийся мог проникнуться такими чувствами, недостаточно только прочесть, посмотреть или услышать нужную информацию, тут требуется прикоснуться к эпохе, потрогать </w:t>
      </w:r>
      <w:r>
        <w:rPr>
          <w:sz w:val="28"/>
          <w:szCs w:val="28"/>
          <w:lang w:val="ru-RU"/>
        </w:rPr>
        <w:t>её</w:t>
      </w:r>
      <w:r>
        <w:rPr>
          <w:sz w:val="28"/>
          <w:szCs w:val="28"/>
        </w:rPr>
        <w:t xml:space="preserve"> руками и эмоционально пережить артефакты. Помочь молодому поколению в решении этих проблем сегодня может такой уникальный социальный институт, как музей. Музей – это своеобразная модель системы культуры, играющая огромную роль в воспитании личности.</w:t>
      </w:r>
      <w:r>
        <w:t xml:space="preserve"> </w:t>
      </w:r>
    </w:p>
    <w:p w14:paraId="50F9C9A2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Отличительные особенности данной дополнительной общеобразовательной программы от уже существующих программ.</w:t>
      </w:r>
    </w:p>
    <w:p w14:paraId="3AD4492B">
      <w:pPr>
        <w:pStyle w:val="18"/>
        <w:spacing w:line="360" w:lineRule="auto"/>
        <w:ind w:firstLine="709"/>
        <w:rPr>
          <w:b/>
          <w:sz w:val="28"/>
          <w:szCs w:val="28"/>
        </w:rPr>
      </w:pPr>
      <w:r>
        <w:rPr>
          <w:sz w:val="28"/>
          <w:szCs w:val="28"/>
        </w:rPr>
        <w:t xml:space="preserve">Отличительная особенность данной  программы заключается в том, что в </w:t>
      </w:r>
      <w:r>
        <w:rPr>
          <w:sz w:val="28"/>
          <w:szCs w:val="28"/>
          <w:lang w:val="ru-RU"/>
        </w:rPr>
        <w:t>её</w:t>
      </w:r>
      <w:r>
        <w:rPr>
          <w:sz w:val="28"/>
          <w:szCs w:val="28"/>
        </w:rPr>
        <w:t xml:space="preserve"> основе лежит изучение истории родного края через методическую систему занятий, позволяющих создавать музейные экспозиции различных типов и форм, которые впоследствии служат ассоциативным рядом для создания итоговой композиции.</w:t>
      </w:r>
    </w:p>
    <w:p w14:paraId="1CB53C25">
      <w:pPr>
        <w:pStyle w:val="18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Существование музея позволяет, с одной стороны, наглядно продемонстрировать многие аспекты музейной работы, а с другой стороны, способствует дальнейшему активному развитию музея, позволяет формировать в </w:t>
      </w:r>
      <w:r>
        <w:rPr>
          <w:sz w:val="28"/>
          <w:szCs w:val="28"/>
          <w:lang w:val="ru-RU"/>
        </w:rPr>
        <w:t>определённой</w:t>
      </w:r>
      <w:r>
        <w:rPr>
          <w:sz w:val="28"/>
          <w:szCs w:val="28"/>
        </w:rPr>
        <w:t xml:space="preserve"> степени профессиональный актив обучающегося, связанный с работой над индивидуальным и коллективным проектом музейной тематики. </w:t>
      </w:r>
    </w:p>
    <w:p w14:paraId="628C700B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Программа</w:t>
      </w:r>
      <w:r>
        <w:rPr>
          <w:sz w:val="28"/>
          <w:szCs w:val="28"/>
        </w:rPr>
        <w:tab/>
      </w:r>
      <w:r>
        <w:rPr>
          <w:sz w:val="28"/>
          <w:szCs w:val="28"/>
        </w:rPr>
        <w:t>- предусматривает одновременное развитие всех психических процессов (восприятие, память, внимание, мышление, воображение);</w:t>
      </w:r>
    </w:p>
    <w:p w14:paraId="7EB01D6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обучает </w:t>
      </w:r>
      <w:r>
        <w:rPr>
          <w:sz w:val="28"/>
          <w:szCs w:val="28"/>
          <w:lang w:val="ru-RU"/>
        </w:rPr>
        <w:t>ребёнка</w:t>
      </w:r>
      <w:r>
        <w:rPr>
          <w:sz w:val="28"/>
          <w:szCs w:val="28"/>
        </w:rPr>
        <w:t xml:space="preserve"> приёмам и методам обработки информации, её перекодирования, т.е. преобразования абстрактных символов в образы.</w:t>
      </w:r>
    </w:p>
    <w:p w14:paraId="73B3D5E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занятия проводятся в обстановке доброжелательности и поощрения на достижение личных индивидуальных целей, а организация «проблемного» обучения приводит к тому, что ребёнок сам хочет приобретать те или иные знания. </w:t>
      </w:r>
    </w:p>
    <w:p w14:paraId="5CEEBB49">
      <w:pPr>
        <w:pStyle w:val="18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Адресат программы.</w:t>
      </w:r>
    </w:p>
    <w:p w14:paraId="2251DB6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программа «Школьный музей» рассчитана на детей 10 - 15 лет. Количество обучающихся в группе 10 - 15 человек. Группы формируются с учетом возраста детей и на основании заявлений родителей (законных представителей).</w:t>
      </w:r>
    </w:p>
    <w:p w14:paraId="3275CC7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Психофизические особенности развития детей 10 – 15 лет.</w:t>
      </w:r>
    </w:p>
    <w:p w14:paraId="711064F0">
      <w:pPr>
        <w:pStyle w:val="18"/>
        <w:spacing w:line="360" w:lineRule="auto"/>
        <w:ind w:firstLine="709"/>
        <w:jc w:val="both"/>
        <w:rPr>
          <w:rStyle w:val="28"/>
          <w:color w:val="000000"/>
          <w:sz w:val="28"/>
          <w:szCs w:val="28"/>
          <w:shd w:val="clear" w:color="auto" w:fill="FFFFFF"/>
        </w:rPr>
      </w:pPr>
      <w:r>
        <w:rPr>
          <w:rStyle w:val="26"/>
          <w:color w:val="000000"/>
          <w:sz w:val="28"/>
          <w:szCs w:val="28"/>
          <w:shd w:val="clear" w:color="auto" w:fill="FFFFFF"/>
        </w:rPr>
        <w:t>Дети 10-15 лет находятся в</w:t>
      </w:r>
      <w:r>
        <w:rPr>
          <w:rStyle w:val="27"/>
          <w:b/>
          <w:bCs/>
          <w:color w:val="000000"/>
          <w:sz w:val="28"/>
          <w:szCs w:val="28"/>
          <w:shd w:val="clear" w:color="auto" w:fill="FFFFFF"/>
        </w:rPr>
        <w:t> </w:t>
      </w:r>
      <w:r>
        <w:rPr>
          <w:rStyle w:val="26"/>
          <w:color w:val="000000"/>
          <w:sz w:val="28"/>
          <w:szCs w:val="28"/>
          <w:shd w:val="clear" w:color="auto" w:fill="FFFFFF"/>
        </w:rPr>
        <w:t>переходном возрасте - от младшего возраста к подростковому.</w:t>
      </w:r>
      <w:r>
        <w:rPr>
          <w:rStyle w:val="26"/>
          <w:rFonts w:hint="default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Style w:val="26"/>
          <w:color w:val="000000"/>
          <w:sz w:val="28"/>
          <w:szCs w:val="28"/>
          <w:shd w:val="clear" w:color="auto" w:fill="FFFFFF"/>
        </w:rPr>
        <w:t xml:space="preserve">Этот возрастной период принято называть младшим подростковым возрастом. Возраст связан с постепенным обретением чувства взрослости. </w:t>
      </w:r>
    </w:p>
    <w:p w14:paraId="136DC623">
      <w:pPr>
        <w:pStyle w:val="2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28"/>
          <w:color w:val="000000"/>
          <w:sz w:val="28"/>
          <w:szCs w:val="28"/>
        </w:rPr>
        <w:t>В 10-15 лет у детей появляется желание иметь свою точку зрения, всё взвесить и осмыслить, потребность в раздумьях о себе и окружающих, размышлениях о предметах и явлениях, в том числе о тех, что не даны в непосредственно-чувственном восприятии.</w:t>
      </w:r>
    </w:p>
    <w:p w14:paraId="4F994CBC">
      <w:pPr>
        <w:pStyle w:val="2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28"/>
          <w:color w:val="000000"/>
          <w:sz w:val="28"/>
          <w:szCs w:val="28"/>
        </w:rPr>
        <w:t>Этой потребности соответствуют и открывающиеся новые интеллектуальные возможности учащихся средних классов.</w:t>
      </w:r>
    </w:p>
    <w:p w14:paraId="47A0F587">
      <w:pPr>
        <w:pStyle w:val="2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28"/>
          <w:color w:val="000000"/>
          <w:sz w:val="28"/>
          <w:szCs w:val="28"/>
        </w:rPr>
        <w:t>Можно говорить о возникновении в начале подросткового возраста наиболее благоприятного периода для формирования основ абстрактно-логического мышления.</w:t>
      </w:r>
    </w:p>
    <w:p w14:paraId="4DB80C26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Уровень программы, объем и сроки реализации дополнительной общеобразовательной программы.</w:t>
      </w:r>
    </w:p>
    <w:p w14:paraId="487307B6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реализации программы: 1 год (9 месяцев). </w:t>
      </w:r>
    </w:p>
    <w:p w14:paraId="46B5951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Уровень программы: ознакомительный.</w:t>
      </w:r>
    </w:p>
    <w:p w14:paraId="21B17DA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Полный курс: общее количество часов реализации программы – 34 ч.</w:t>
      </w:r>
    </w:p>
    <w:p w14:paraId="3EDF1B65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обучения - очная.</w:t>
      </w:r>
    </w:p>
    <w:p w14:paraId="6CC9D0F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Режим занятий. Общее количество часов в год - 34 часа, 1 раз в неделю по 1 занятию. Продолжительность занятия – 40 минут.</w:t>
      </w:r>
    </w:p>
    <w:p w14:paraId="344F9448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Особенности организации образовательного процесса для детей.</w:t>
      </w:r>
    </w:p>
    <w:p w14:paraId="00E3D05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Состав группы: постоянный.</w:t>
      </w:r>
    </w:p>
    <w:p w14:paraId="1284B8C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 xml:space="preserve">Виды </w:t>
      </w:r>
      <w:r>
        <w:rPr>
          <w:sz w:val="28"/>
          <w:szCs w:val="28"/>
        </w:rPr>
        <w:t xml:space="preserve">занятий: практические занятия, </w:t>
      </w:r>
      <w:r>
        <w:rPr>
          <w:sz w:val="28"/>
          <w:szCs w:val="28"/>
          <w:lang w:val="ru-RU"/>
        </w:rPr>
        <w:t>экскурсии</w:t>
      </w:r>
      <w:r>
        <w:rPr>
          <w:sz w:val="28"/>
          <w:szCs w:val="28"/>
        </w:rPr>
        <w:t>, проектная деятельность.</w:t>
      </w:r>
    </w:p>
    <w:p w14:paraId="35606F5B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организации деятельности учащихся на занятиях: традиционная, групповая. </w:t>
      </w:r>
    </w:p>
    <w:p w14:paraId="34BA8E0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Возраст детей: разновозрастной</w:t>
      </w:r>
    </w:p>
    <w:p w14:paraId="0F673714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548DC64D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1.2. Цель и задачи программы.</w:t>
      </w:r>
    </w:p>
    <w:p w14:paraId="275870A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Цель: создание условий для формирования социальной активности учащихся, интеллектуального развития </w:t>
      </w:r>
      <w:r>
        <w:rPr>
          <w:sz w:val="28"/>
          <w:szCs w:val="28"/>
          <w:lang w:val="ru-RU"/>
        </w:rPr>
        <w:t>путём</w:t>
      </w:r>
      <w:r>
        <w:rPr>
          <w:sz w:val="28"/>
          <w:szCs w:val="28"/>
        </w:rPr>
        <w:t xml:space="preserve"> их вовлечения в </w:t>
      </w:r>
      <w:r>
        <w:rPr>
          <w:sz w:val="28"/>
          <w:szCs w:val="28"/>
          <w:lang w:val="ru-RU"/>
        </w:rPr>
        <w:t>музейную</w:t>
      </w:r>
      <w:r>
        <w:rPr>
          <w:sz w:val="28"/>
          <w:szCs w:val="28"/>
        </w:rPr>
        <w:t xml:space="preserve">  деятельность.</w:t>
      </w:r>
    </w:p>
    <w:p w14:paraId="781F8528">
      <w:pPr>
        <w:pStyle w:val="18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 w14:paraId="642F1E9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предметные</w:t>
      </w:r>
      <w:r>
        <w:rPr>
          <w:sz w:val="28"/>
          <w:szCs w:val="28"/>
        </w:rPr>
        <w:t>:</w:t>
      </w:r>
    </w:p>
    <w:p w14:paraId="1A0A79D1">
      <w:pPr>
        <w:pStyle w:val="16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поиск, исследование, систематизация и обобщение материалов, связанных с историей семьи, школы, села, района;</w:t>
      </w:r>
    </w:p>
    <w:p w14:paraId="2A230741">
      <w:pPr>
        <w:pStyle w:val="16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>
        <w:rPr>
          <w:rFonts w:ascii="Times New Roman" w:hAnsi="Times New Roman" w:cs="Times New Roman"/>
          <w:sz w:val="28"/>
          <w:szCs w:val="28"/>
          <w:lang w:val="ru-RU"/>
        </w:rPr>
        <w:t>учёт</w:t>
      </w:r>
      <w:r>
        <w:rPr>
          <w:rFonts w:ascii="Times New Roman" w:hAnsi="Times New Roman" w:cs="Times New Roman"/>
          <w:sz w:val="28"/>
          <w:szCs w:val="28"/>
        </w:rPr>
        <w:t xml:space="preserve"> и хранение собранных документов, предметов, материалов, их научная проверка, систематизация и методическая обработка;</w:t>
      </w:r>
    </w:p>
    <w:p w14:paraId="407794A0">
      <w:pPr>
        <w:pStyle w:val="16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-оформление и экспонирование материалов;</w:t>
      </w:r>
    </w:p>
    <w:p w14:paraId="17FFBD5D">
      <w:pPr>
        <w:pStyle w:val="16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-организация экскурсий для детей, как обзорных для группового посещения, так и индивидуальных. </w:t>
      </w:r>
    </w:p>
    <w:p w14:paraId="7ECAA727">
      <w:pPr>
        <w:pStyle w:val="18"/>
        <w:spacing w:line="360" w:lineRule="auto"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личностные:</w:t>
      </w:r>
    </w:p>
    <w:p w14:paraId="3D1EBB3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-развивать любознательность, активность и инициативность в различных видах деятельности (познавательно-исследовательской деятельности, общении и др.);</w:t>
      </w:r>
    </w:p>
    <w:p w14:paraId="23699CF1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-повышение мотивации обучающихся к освоению музейной грамотности;</w:t>
      </w:r>
    </w:p>
    <w:p w14:paraId="5F6E5C00">
      <w:pPr>
        <w:pStyle w:val="18"/>
        <w:spacing w:line="360" w:lineRule="auto"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метапредметные:</w:t>
      </w:r>
    </w:p>
    <w:p w14:paraId="030C9B3D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усвоение обобщенных способов проектирования и планирования действий при решении важных задач;</w:t>
      </w:r>
    </w:p>
    <w:p w14:paraId="3D9CE7F6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умение строить логическое рассуждение, делать выводы.</w:t>
      </w:r>
    </w:p>
    <w:p w14:paraId="0FF660FE">
      <w:pPr>
        <w:pStyle w:val="18"/>
        <w:spacing w:line="360" w:lineRule="auto"/>
        <w:jc w:val="both"/>
        <w:rPr>
          <w:sz w:val="28"/>
          <w:szCs w:val="28"/>
        </w:rPr>
      </w:pPr>
    </w:p>
    <w:p w14:paraId="0F002486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1.3. Учебный  план.</w:t>
      </w:r>
    </w:p>
    <w:p w14:paraId="28481DEC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Style w:val="5"/>
        <w:tblW w:w="103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622"/>
        <w:gridCol w:w="992"/>
        <w:gridCol w:w="1134"/>
        <w:gridCol w:w="1276"/>
        <w:gridCol w:w="3438"/>
      </w:tblGrid>
      <w:tr w14:paraId="57CBB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51" w:type="dxa"/>
            <w:vMerge w:val="restart"/>
            <w:vAlign w:val="center"/>
          </w:tcPr>
          <w:p w14:paraId="50C1C00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14:paraId="62A4ADB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622" w:type="dxa"/>
            <w:vMerge w:val="restart"/>
            <w:vAlign w:val="center"/>
          </w:tcPr>
          <w:p w14:paraId="6A56F28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3402" w:type="dxa"/>
            <w:gridSpan w:val="3"/>
            <w:vAlign w:val="center"/>
          </w:tcPr>
          <w:p w14:paraId="433DA2E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438" w:type="dxa"/>
            <w:vMerge w:val="restart"/>
            <w:tcBorders>
              <w:bottom w:val="single" w:color="000000" w:sz="8" w:space="0"/>
            </w:tcBorders>
            <w:vAlign w:val="center"/>
          </w:tcPr>
          <w:p w14:paraId="54385AE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Формы аттестации/контроля</w:t>
            </w:r>
          </w:p>
        </w:tc>
      </w:tr>
      <w:tr w14:paraId="6E00C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851" w:type="dxa"/>
            <w:vMerge w:val="continue"/>
            <w:tcBorders>
              <w:top w:val="nil"/>
            </w:tcBorders>
            <w:vAlign w:val="center"/>
          </w:tcPr>
          <w:p w14:paraId="4D062ED9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2622" w:type="dxa"/>
            <w:vMerge w:val="continue"/>
            <w:tcBorders>
              <w:top w:val="nil"/>
            </w:tcBorders>
            <w:vAlign w:val="center"/>
          </w:tcPr>
          <w:p w14:paraId="156DAED6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color="000000" w:sz="8" w:space="0"/>
            </w:tcBorders>
            <w:vAlign w:val="center"/>
          </w:tcPr>
          <w:p w14:paraId="6960CC3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bottom w:val="single" w:color="000000" w:sz="8" w:space="0"/>
            </w:tcBorders>
            <w:vAlign w:val="center"/>
          </w:tcPr>
          <w:p w14:paraId="0C9DFFE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bottom w:val="single" w:color="000000" w:sz="8" w:space="0"/>
            </w:tcBorders>
            <w:vAlign w:val="center"/>
          </w:tcPr>
          <w:p w14:paraId="0969339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</w:t>
            </w:r>
          </w:p>
        </w:tc>
        <w:tc>
          <w:tcPr>
            <w:tcW w:w="3438" w:type="dxa"/>
            <w:vMerge w:val="continue"/>
            <w:tcBorders>
              <w:top w:val="nil"/>
              <w:bottom w:val="single" w:color="000000" w:sz="8" w:space="0"/>
            </w:tcBorders>
            <w:vAlign w:val="center"/>
          </w:tcPr>
          <w:p w14:paraId="464CE04C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4"/>
              </w:rPr>
            </w:pPr>
          </w:p>
        </w:tc>
      </w:tr>
      <w:tr w14:paraId="4CF72C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  <w:jc w:val="center"/>
        </w:trPr>
        <w:tc>
          <w:tcPr>
            <w:tcW w:w="851" w:type="dxa"/>
            <w:vAlign w:val="center"/>
          </w:tcPr>
          <w:p w14:paraId="08F2E34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22" w:type="dxa"/>
            <w:tcBorders>
              <w:right w:val="single" w:color="000000" w:sz="8" w:space="0"/>
            </w:tcBorders>
            <w:vAlign w:val="center"/>
          </w:tcPr>
          <w:p w14:paraId="0B3C131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Особенности работы в музее. Обязанности музейного работника. </w:t>
            </w:r>
          </w:p>
          <w:p w14:paraId="74E7E6A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C85B86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F8BB8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902A4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EB9AFF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Опрос, беседа, анкетирование.</w:t>
            </w:r>
          </w:p>
        </w:tc>
      </w:tr>
      <w:tr w14:paraId="465A8F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851" w:type="dxa"/>
            <w:vAlign w:val="center"/>
          </w:tcPr>
          <w:p w14:paraId="73BDD33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22" w:type="dxa"/>
            <w:tcBorders>
              <w:right w:val="single" w:color="000000" w:sz="8" w:space="0"/>
            </w:tcBorders>
            <w:vAlign w:val="center"/>
          </w:tcPr>
          <w:p w14:paraId="11E1C6AC">
            <w:pPr>
              <w:pStyle w:val="18"/>
              <w:spacing w:line="360" w:lineRule="auto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Соблюдение правил безопасности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в музее.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9AD2CC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F1196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CA8B7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1AD26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</w:t>
            </w:r>
          </w:p>
          <w:p w14:paraId="423D19D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</w:p>
        </w:tc>
      </w:tr>
      <w:tr w14:paraId="38E650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851" w:type="dxa"/>
            <w:vAlign w:val="center"/>
          </w:tcPr>
          <w:p w14:paraId="4F796D1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22" w:type="dxa"/>
            <w:tcBorders>
              <w:right w:val="single" w:color="000000" w:sz="8" w:space="0"/>
            </w:tcBorders>
            <w:vAlign w:val="center"/>
          </w:tcPr>
          <w:p w14:paraId="4B2D537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Фонды музея. </w:t>
            </w:r>
            <w:r>
              <w:rPr>
                <w:sz w:val="24"/>
                <w:szCs w:val="24"/>
                <w:lang w:val="ru-RU"/>
              </w:rPr>
              <w:t>Учёт</w:t>
            </w:r>
            <w:r>
              <w:rPr>
                <w:sz w:val="24"/>
                <w:szCs w:val="24"/>
              </w:rPr>
              <w:t xml:space="preserve"> и обеспечение сохранности фондов музея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EBE68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F4168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530A0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52E528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2EE0CD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vAlign w:val="center"/>
          </w:tcPr>
          <w:p w14:paraId="31E4D8BE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22" w:type="dxa"/>
            <w:tcBorders>
              <w:right w:val="single" w:color="000000" w:sz="8" w:space="0"/>
            </w:tcBorders>
            <w:vAlign w:val="center"/>
          </w:tcPr>
          <w:p w14:paraId="06A9A79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учета музейных фондов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868FA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9D091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3E17C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4D95E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3C8A0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DEAC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71B77D9F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Главная инвентарная книга. Инвентарные книги и коллекционные описи.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E3F76C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8BC9A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01C5AC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20856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11C9F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F9EF72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26FC6D45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Паспорта музейных предметов и вспомогательные картотеки.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ABF82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24B5B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6F464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B26FF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проектная деятельность</w:t>
            </w:r>
          </w:p>
        </w:tc>
      </w:tr>
      <w:tr w14:paraId="0ECD5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F0EC2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4CDB61D1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Музейный экспонат. Классификация и систематизация музейных экспонатов.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003FA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529CE9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D1C44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65740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25828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C6A6D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6F9A4C31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картотек и каталогов.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827F96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5C085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A889C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291DAE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3600B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DFB5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15653A6B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Хранилище музея. Правила хранения вещественных исторических источников.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B0E76C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812D6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D9E06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02DE5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</w:t>
            </w:r>
          </w:p>
          <w:p w14:paraId="38AF045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</w:p>
        </w:tc>
      </w:tr>
      <w:tr w14:paraId="1C788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79A40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3553AE5D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Исторический документ.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080768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59E3A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E8C19C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6BA55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проектная деятельность</w:t>
            </w:r>
          </w:p>
        </w:tc>
      </w:tr>
      <w:tr w14:paraId="78531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6A7D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17FF59E8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Две сущности документа – информационная и материальная.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8BE81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7FA4C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32788F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BFB358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779EA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C102F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12382B70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Информативные свойства документа.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19668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D84C12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A8C1A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BFF062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</w:t>
            </w:r>
          </w:p>
          <w:p w14:paraId="575B7B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14:paraId="2CAFF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C410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7EEC6BFC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Эксплуатационные свойства документа. Долговечность, прочность и способность противостоять различным воздействиям: механическим, световым, биологическим.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3E659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5587B0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7819E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486BF8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558C4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5162E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2D4102AD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средства копирования и размножения документов.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30985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0B0D5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E8CC8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BF555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проектная деятельность</w:t>
            </w:r>
          </w:p>
        </w:tc>
      </w:tr>
      <w:tr w14:paraId="7EFE7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EEA0F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46BE6D4E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Книгопечатание. Иоанн Гуттенберг.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E5A3BF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D8246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29CE1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41E19DE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6FA00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49B2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2646EE56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Различие документов по срокам хранения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273ECB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19449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C07E1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14AF9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65068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C23A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089757DE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работы с документом.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F27FAB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F62E4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D5BC3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12CC8C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проектная деятельность</w:t>
            </w:r>
          </w:p>
        </w:tc>
      </w:tr>
      <w:tr w14:paraId="66090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B515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745E72FC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Поль Отле - основоположник документальной науки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AB1386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617BD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F7A09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36361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тестирование</w:t>
            </w:r>
          </w:p>
        </w:tc>
      </w:tr>
      <w:tr w14:paraId="66DFC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0FB9C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5B43E2CF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музейными работниками.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A669C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66D61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4EE0A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5D58D6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20DD7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7C13EF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5A766B60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основами экскурсоведения.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63F3F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C5139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7B6208F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1449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22711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A8C529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5A7D4488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Экскурсовод. Роль экскурсовода в работе музея.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AD49E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8D083C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37459E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7A2217F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1579B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683E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2828EB7D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музейных экскурсий.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5F293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8BA1D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94350A5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5758F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0588A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D4C1C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5B7FB0A9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экскурсий. Методика подготовки экскурсий.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0DB5D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DDD11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AF03BE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0D49CB9"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743AA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6E6F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7B7CB044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провести экскурсию. Я – экскурсовод.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0583C9C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992AD2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7338F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3351447"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0FC13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3D7FF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22119433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музейных экскурсий: «Жители родного края – участники ВОВ и других военных действий»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FB3D8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4936C52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FAB81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EF711B4"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06446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0F7D9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0C43F16C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музейных экскурсий: «Жители родного края – участники ВОВ и других военных действий»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061F8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88D7D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AE470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0664D985"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51088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1049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3156E921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музейных экскурсий: «Выпускники школы в рядах Вооруженных Сил России»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89A03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03B11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A8E1B32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1D8E4E16"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1ADA4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E3837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6888610F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Тематико-экспозиционный план и архитектурно - художественное решение экспозиций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80540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AB1F1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AEF0D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7658489"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0ECE3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90FE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46E2AA19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экспозиций: тематическая, систематическая, монографическая, ансамблевая.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2CBA9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CC1748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17672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E4D6CF6"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практическая работа</w:t>
            </w:r>
          </w:p>
        </w:tc>
      </w:tr>
      <w:tr w14:paraId="06845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B82C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297BC627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Экспозиционное оборудование.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B73399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550994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C907C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4F35680E">
            <w:r>
              <w:rPr>
                <w:rFonts w:ascii="Times New Roman" w:hAnsi="Times New Roman" w:cs="Times New Roman"/>
                <w:sz w:val="24"/>
                <w:szCs w:val="24"/>
              </w:rPr>
              <w:t>Беседа, опрос, проектная деятельность</w:t>
            </w:r>
          </w:p>
        </w:tc>
      </w:tr>
      <w:tr w14:paraId="650EA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2DA3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6CDBD48D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приёмы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экспонирования музейных предметов.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F897B9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DB4533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39EF6F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2D654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занятие, тестирование</w:t>
            </w:r>
          </w:p>
        </w:tc>
      </w:tr>
      <w:tr w14:paraId="4F788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BED6B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0AEE6CD6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сохранности музейных предметов в экспозиционном использовании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130C69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2F3D70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E9A5C2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F1FC521">
            <w:pPr>
              <w:pStyle w:val="18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51CA2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25F8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313A8197">
            <w:pPr>
              <w:pStyle w:val="1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экскурсии «Военное прошлое родного края»</w:t>
            </w:r>
          </w:p>
          <w:p w14:paraId="3271F927">
            <w:pPr>
              <w:ind w:left="142" w:right="13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8261B9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B30F49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7BF5C1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28D80E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опрос, практическая работа</w:t>
            </w:r>
          </w:p>
        </w:tc>
      </w:tr>
      <w:tr w14:paraId="55839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51F7D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 w14:paraId="7E4FB8DF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по курсу «Школьный музей»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A91CE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137A3C0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9F03FC9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01BE36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занятие, итоговое тестирование</w:t>
            </w:r>
          </w:p>
        </w:tc>
      </w:tr>
      <w:tr w14:paraId="2E397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94FBC9A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E76782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B4EFE3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2B1858">
            <w:pPr>
              <w:pStyle w:val="18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162C86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4"/>
              </w:rPr>
            </w:pPr>
          </w:p>
        </w:tc>
      </w:tr>
    </w:tbl>
    <w:p w14:paraId="116A5CA0">
      <w:pPr>
        <w:pStyle w:val="18"/>
        <w:spacing w:line="360" w:lineRule="auto"/>
        <w:jc w:val="both"/>
        <w:rPr>
          <w:sz w:val="28"/>
          <w:szCs w:val="28"/>
        </w:rPr>
      </w:pPr>
    </w:p>
    <w:p w14:paraId="6CC53D62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программы.</w:t>
      </w:r>
    </w:p>
    <w:p w14:paraId="3D985B79">
      <w:pPr>
        <w:pStyle w:val="18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Тема 1. Особенности работы в музее. Обязанности музейного работника.</w:t>
      </w:r>
    </w:p>
    <w:p w14:paraId="162B9ED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</w:t>
      </w:r>
      <w:r>
        <w:rPr>
          <w:sz w:val="28"/>
          <w:szCs w:val="28"/>
        </w:rPr>
        <w:tab/>
      </w:r>
      <w:r>
        <w:rPr>
          <w:sz w:val="28"/>
          <w:szCs w:val="28"/>
        </w:rPr>
        <w:t>часть: Знакомство детей друг с другом. Правила совместной деятельности. Познавательная беседа «Почему так важно хранить память?».</w:t>
      </w:r>
    </w:p>
    <w:p w14:paraId="648C69D3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Техника безопасности на занятии. </w:t>
      </w:r>
    </w:p>
    <w:p w14:paraId="1701B7A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наблюдение (выявить особенности освоения ребенком способов познания), анкетирование.</w:t>
      </w:r>
    </w:p>
    <w:p w14:paraId="168EC769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Тема 2. Соблюдение правил безопасности</w:t>
      </w:r>
      <w:r>
        <w:rPr>
          <w:rFonts w:hint="default"/>
          <w:sz w:val="28"/>
          <w:szCs w:val="28"/>
          <w:lang w:val="ru-RU"/>
        </w:rPr>
        <w:t xml:space="preserve"> в музее.</w:t>
      </w:r>
    </w:p>
    <w:p w14:paraId="2C36091C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Соблюдение правил безопасности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</w:t>
      </w:r>
      <w:r>
        <w:rPr>
          <w:rFonts w:hint="default"/>
          <w:sz w:val="28"/>
          <w:szCs w:val="28"/>
          <w:lang w:val="ru-RU"/>
        </w:rPr>
        <w:t xml:space="preserve"> музее.</w:t>
      </w:r>
    </w:p>
    <w:p w14:paraId="7531E52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Безопасность в музее.</w:t>
      </w:r>
    </w:p>
    <w:p w14:paraId="4E0635F1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257ED71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3. Фонды музея. Учет и обеспечение сохранности фондов музея</w:t>
      </w:r>
    </w:p>
    <w:p w14:paraId="054F0595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Фонды музея. Учет и обеспечение сохранности фондов музея</w:t>
      </w:r>
      <w:r>
        <w:rPr>
          <w:rFonts w:hint="default"/>
          <w:sz w:val="28"/>
          <w:szCs w:val="28"/>
          <w:lang w:val="ru-RU"/>
        </w:rPr>
        <w:t>.</w:t>
      </w:r>
    </w:p>
    <w:p w14:paraId="09FCE32B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Работа в тетрадях. </w:t>
      </w:r>
    </w:p>
    <w:p w14:paraId="6AD3234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14BEACF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4. Система учета музейных фондов</w:t>
      </w:r>
    </w:p>
    <w:p w14:paraId="7AE83E44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Система учета музейных фондов</w:t>
      </w:r>
      <w:r>
        <w:rPr>
          <w:rFonts w:hint="default"/>
          <w:sz w:val="28"/>
          <w:szCs w:val="28"/>
          <w:lang w:val="ru-RU"/>
        </w:rPr>
        <w:t>.</w:t>
      </w:r>
    </w:p>
    <w:p w14:paraId="08CD7FEA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Работа в тетрадях. </w:t>
      </w:r>
    </w:p>
    <w:p w14:paraId="0D195E3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7707810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5. Главная инвентарная книга. Инвентарные книги и коллекционные описи.</w:t>
      </w:r>
    </w:p>
    <w:p w14:paraId="29327E5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Главная инвентарная книга. Инвентарные книги и коллекционные описи.</w:t>
      </w:r>
    </w:p>
    <w:p w14:paraId="5B38A58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Практическая работа в парах по заданиям в рабочих тетрадях.</w:t>
      </w:r>
    </w:p>
    <w:p w14:paraId="35876C9B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6CD14F08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6.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Паспорта музейных предметов и вспомогательные картотеки.</w:t>
      </w:r>
    </w:p>
    <w:p w14:paraId="20EB34A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Паспорта музейных предметов и вспомогательные картотеки.</w:t>
      </w:r>
    </w:p>
    <w:p w14:paraId="65555655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Создание мини-проектов по теме «Музейные предметы».</w:t>
      </w:r>
    </w:p>
    <w:p w14:paraId="0624B24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проектная деятельность.</w:t>
      </w:r>
    </w:p>
    <w:p w14:paraId="6B8FF9C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7. Музейный экспонат. Классификация и систематизация музейных экспонатов.</w:t>
      </w:r>
    </w:p>
    <w:p w14:paraId="013A588A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Беседа-обсуждение «Музейный экспонат. Классификация и систематизация музейных экспонатов»</w:t>
      </w:r>
    </w:p>
    <w:p w14:paraId="346F56D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Практическая работа с текстом.</w:t>
      </w:r>
    </w:p>
    <w:p w14:paraId="35ACC5A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4E384AF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8. Составление картотек и каталогов.</w:t>
      </w:r>
    </w:p>
    <w:p w14:paraId="05DE0EAA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Беседа-обсуждение «Составление картотек и каталогов».</w:t>
      </w:r>
    </w:p>
    <w:p w14:paraId="0468F368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Практическая работа по материалам рубрики «Подумаем, посчитаем».</w:t>
      </w:r>
    </w:p>
    <w:p w14:paraId="1D31579D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2299342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9. Хранилище музея. Правила хранения вещественных исторических источников.</w:t>
      </w:r>
    </w:p>
    <w:p w14:paraId="3F6ABFF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Беседа-обсуждение «Хранилище музея».</w:t>
      </w:r>
    </w:p>
    <w:p w14:paraId="56030CE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Правила хранения вещественных исторических источников.</w:t>
      </w:r>
    </w:p>
    <w:p w14:paraId="6052775A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12170BE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10. Исторический документ.</w:t>
      </w:r>
    </w:p>
    <w:p w14:paraId="37C7E7A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Беседа-обсуждение «Исторический документ».</w:t>
      </w:r>
    </w:p>
    <w:p w14:paraId="0442075B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Практическая часть: Создание мини-проектов по теме «Исторический документ»</w:t>
      </w:r>
      <w:r>
        <w:rPr>
          <w:rFonts w:hint="default"/>
          <w:sz w:val="28"/>
          <w:szCs w:val="28"/>
          <w:lang w:val="ru-RU"/>
        </w:rPr>
        <w:t>.</w:t>
      </w:r>
    </w:p>
    <w:p w14:paraId="731AAF6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проектная деятельность.</w:t>
      </w:r>
    </w:p>
    <w:p w14:paraId="6C75961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11. Две сущности документа – информационная и материальная.</w:t>
      </w:r>
    </w:p>
    <w:p w14:paraId="604B321E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Беседа-обсуждение «Две сущности документа – информационная и материальная</w:t>
      </w:r>
      <w:r>
        <w:rPr>
          <w:rFonts w:hint="default"/>
          <w:sz w:val="28"/>
          <w:szCs w:val="28"/>
          <w:lang w:val="ru-RU"/>
        </w:rPr>
        <w:t>».</w:t>
      </w:r>
    </w:p>
    <w:p w14:paraId="1D4705E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Практическая работа с текстом.</w:t>
      </w:r>
    </w:p>
    <w:p w14:paraId="56BA1FD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64B7943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12.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Информативные свойства документа.</w:t>
      </w:r>
    </w:p>
    <w:p w14:paraId="741FDBB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Информативные свойства документа.</w:t>
      </w:r>
    </w:p>
    <w:p w14:paraId="4AD53E98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Выполнение заданий в рабочей тетради.</w:t>
      </w:r>
    </w:p>
    <w:p w14:paraId="1D4718C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7F23EC7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13. Эксплуатационные свойства документа. Долговечность, прочность и способность противостоять различным воздействиям: механическим, световым, биологическим.</w:t>
      </w:r>
    </w:p>
    <w:p w14:paraId="3EDDF68C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 xml:space="preserve">Теоретическая часть: Беседа-обсуждение </w:t>
      </w:r>
      <w:r>
        <w:rPr>
          <w:rFonts w:hint="default"/>
          <w:sz w:val="28"/>
          <w:szCs w:val="28"/>
          <w:lang w:val="ru-RU"/>
        </w:rPr>
        <w:t>«</w:t>
      </w:r>
      <w:r>
        <w:rPr>
          <w:sz w:val="28"/>
          <w:szCs w:val="28"/>
        </w:rPr>
        <w:t>Эксплуатационные свойства документа. Долговечность, прочность и способность противостоять различным воздействиям: механическим, световым, биологическим</w:t>
      </w:r>
      <w:r>
        <w:rPr>
          <w:rFonts w:hint="default"/>
          <w:sz w:val="28"/>
          <w:szCs w:val="28"/>
          <w:lang w:val="ru-RU"/>
        </w:rPr>
        <w:t>».</w:t>
      </w:r>
    </w:p>
    <w:p w14:paraId="155C629A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Практическая работа с текстом.</w:t>
      </w:r>
    </w:p>
    <w:p w14:paraId="7E00BC0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58B79DC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14. Современные средства копирования и размножения документов.</w:t>
      </w:r>
    </w:p>
    <w:p w14:paraId="30C7754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Беседа-обсуждение «Современные средства копирования и размножения документов.</w:t>
      </w:r>
    </w:p>
    <w:p w14:paraId="51764ABD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 xml:space="preserve">Практическая часть: 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Практическая работа с текстом.</w:t>
      </w:r>
    </w:p>
    <w:p w14:paraId="4D90551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проектная деятельность.</w:t>
      </w:r>
    </w:p>
    <w:p w14:paraId="7E9A56CD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15. Книгопечатание. Иоанн Гуттенберг.</w:t>
      </w:r>
    </w:p>
    <w:p w14:paraId="72F669C5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Познавательная беседа «Книгопечатание. Иоанн Гуттенберг.</w:t>
      </w:r>
    </w:p>
    <w:p w14:paraId="289F1A1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Практическая работа по материалам рубрики «Подумаем, посчитаем».</w:t>
      </w:r>
    </w:p>
    <w:p w14:paraId="3C12B52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62D99426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Тема 16. Различие документов по срокам хранения</w:t>
      </w:r>
      <w:r>
        <w:rPr>
          <w:rFonts w:hint="default"/>
          <w:sz w:val="28"/>
          <w:szCs w:val="28"/>
          <w:lang w:val="ru-RU"/>
        </w:rPr>
        <w:t>.</w:t>
      </w:r>
    </w:p>
    <w:p w14:paraId="79CBD2A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Различие документов по срокам хранения</w:t>
      </w:r>
    </w:p>
    <w:p w14:paraId="414A4D1A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 Работа с текстом.</w:t>
      </w:r>
    </w:p>
    <w:p w14:paraId="6AAB216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53DEA43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17. Правила работы с документом.</w:t>
      </w:r>
    </w:p>
    <w:p w14:paraId="678EC8EB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Беседа-обсуждение «Правила работы с документом</w:t>
      </w:r>
      <w:r>
        <w:rPr>
          <w:rFonts w:hint="default"/>
          <w:sz w:val="28"/>
          <w:szCs w:val="28"/>
          <w:lang w:val="ru-RU"/>
        </w:rPr>
        <w:t>».</w:t>
      </w:r>
    </w:p>
    <w:p w14:paraId="03F97F2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Создание мини-проектов «Правила работы с документом.</w:t>
      </w:r>
    </w:p>
    <w:p w14:paraId="16C9D55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проектная деятельность.</w:t>
      </w:r>
    </w:p>
    <w:p w14:paraId="6A354CC2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Тема 18. Поль Отле - основоположник документальной науки</w:t>
      </w:r>
      <w:r>
        <w:rPr>
          <w:rFonts w:hint="default"/>
          <w:sz w:val="28"/>
          <w:szCs w:val="28"/>
          <w:lang w:val="ru-RU"/>
        </w:rPr>
        <w:t>.</w:t>
      </w:r>
    </w:p>
    <w:p w14:paraId="6911ABCC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 xml:space="preserve">Теоретическая часть: </w:t>
      </w:r>
      <w:r>
        <w:rPr>
          <w:sz w:val="28"/>
          <w:szCs w:val="28"/>
          <w:lang w:val="ru-RU"/>
        </w:rPr>
        <w:t>Беседа</w:t>
      </w:r>
      <w:r>
        <w:rPr>
          <w:rFonts w:hint="default"/>
          <w:sz w:val="28"/>
          <w:szCs w:val="28"/>
          <w:lang w:val="ru-RU"/>
        </w:rPr>
        <w:t xml:space="preserve"> «</w:t>
      </w:r>
      <w:r>
        <w:rPr>
          <w:sz w:val="28"/>
          <w:szCs w:val="28"/>
        </w:rPr>
        <w:t>Поль Отле - основоположник документальной науки</w:t>
      </w:r>
      <w:r>
        <w:rPr>
          <w:rFonts w:hint="default"/>
          <w:sz w:val="28"/>
          <w:szCs w:val="28"/>
          <w:lang w:val="ru-RU"/>
        </w:rPr>
        <w:t>».</w:t>
      </w:r>
    </w:p>
    <w:p w14:paraId="6221E766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Работа с текстом.</w:t>
      </w:r>
    </w:p>
    <w:p w14:paraId="43295DE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1797B7E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19. Встреча с музейными работниками.</w:t>
      </w:r>
    </w:p>
    <w:p w14:paraId="7BF231A1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Встреча с музейными работниками.</w:t>
      </w:r>
    </w:p>
    <w:p w14:paraId="685BAD86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Представление коротких выступлений на тему «Я в музее»</w:t>
      </w:r>
      <w:r>
        <w:rPr>
          <w:rFonts w:hint="default"/>
          <w:sz w:val="28"/>
          <w:szCs w:val="28"/>
          <w:lang w:val="ru-RU"/>
        </w:rPr>
        <w:t>.</w:t>
      </w:r>
      <w:r>
        <w:rPr>
          <w:sz w:val="28"/>
          <w:szCs w:val="28"/>
        </w:rPr>
        <w:t xml:space="preserve"> </w:t>
      </w:r>
    </w:p>
    <w:p w14:paraId="1859D3DD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21A6051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20. Знакомство с основами экскурсоведения.</w:t>
      </w:r>
    </w:p>
    <w:p w14:paraId="167F0FAB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Познавательная беседа «Знакомство с основами экскурсоведения</w:t>
      </w:r>
      <w:r>
        <w:rPr>
          <w:rFonts w:hint="default"/>
          <w:sz w:val="28"/>
          <w:szCs w:val="28"/>
          <w:lang w:val="ru-RU"/>
        </w:rPr>
        <w:t>».</w:t>
      </w:r>
    </w:p>
    <w:p w14:paraId="4DCD185D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 xml:space="preserve">Практическая часть: Работа с </w:t>
      </w:r>
      <w:r>
        <w:rPr>
          <w:sz w:val="28"/>
          <w:szCs w:val="28"/>
          <w:lang w:val="ru-RU"/>
        </w:rPr>
        <w:t>экспонатами</w:t>
      </w:r>
      <w:r>
        <w:rPr>
          <w:rFonts w:hint="default"/>
          <w:sz w:val="28"/>
          <w:szCs w:val="28"/>
          <w:lang w:val="ru-RU"/>
        </w:rPr>
        <w:t>.</w:t>
      </w:r>
    </w:p>
    <w:p w14:paraId="322FDBE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4196F2A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21. Экскурсовод. Роль экскурсовода в работе музея</w:t>
      </w:r>
    </w:p>
    <w:p w14:paraId="181240E8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Познавательная беседа «Экскурсовод. Роль экскурсовода в работе музея</w:t>
      </w:r>
      <w:r>
        <w:rPr>
          <w:rFonts w:hint="default"/>
          <w:sz w:val="28"/>
          <w:szCs w:val="28"/>
          <w:lang w:val="ru-RU"/>
        </w:rPr>
        <w:t>»</w:t>
      </w:r>
    </w:p>
    <w:p w14:paraId="2D1C78A1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Практическая часть: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Работа </w:t>
      </w:r>
      <w:r>
        <w:rPr>
          <w:sz w:val="28"/>
          <w:szCs w:val="28"/>
          <w:lang w:val="ru-RU"/>
        </w:rPr>
        <w:t>по</w:t>
      </w:r>
      <w:r>
        <w:rPr>
          <w:rFonts w:hint="default"/>
          <w:sz w:val="28"/>
          <w:szCs w:val="28"/>
          <w:lang w:val="ru-RU"/>
        </w:rPr>
        <w:t xml:space="preserve"> сбору материалов для портфеля экскурсовода.</w:t>
      </w:r>
    </w:p>
    <w:p w14:paraId="310C53E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076A354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22. Посещение музейных экскурсий.</w:t>
      </w:r>
    </w:p>
    <w:p w14:paraId="5AE1354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Посещение музейных экскурсий.</w:t>
      </w:r>
    </w:p>
    <w:p w14:paraId="662A4A8D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Посещение музейных экскурсий. </w:t>
      </w:r>
    </w:p>
    <w:p w14:paraId="7706594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1A577D0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23. Виды экскурсий. Методика подготовки экскурсий. </w:t>
      </w:r>
    </w:p>
    <w:p w14:paraId="631B916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Теоретическая часть: Виды экскурсий. Методика подготовки экскурсий. </w:t>
      </w:r>
    </w:p>
    <w:p w14:paraId="1CBF9F6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Работа </w:t>
      </w:r>
      <w:r>
        <w:rPr>
          <w:sz w:val="28"/>
          <w:szCs w:val="28"/>
          <w:lang w:val="ru-RU"/>
        </w:rPr>
        <w:t>по</w:t>
      </w:r>
      <w:r>
        <w:rPr>
          <w:rFonts w:hint="default"/>
          <w:sz w:val="28"/>
          <w:szCs w:val="28"/>
          <w:lang w:val="ru-RU"/>
        </w:rPr>
        <w:t xml:space="preserve"> сбору материалов для портфеля экскурсовода.</w:t>
      </w:r>
    </w:p>
    <w:p w14:paraId="29A67533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7106B7A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24. Как провести экскурсию. Я – экскурсовод.</w:t>
      </w:r>
    </w:p>
    <w:p w14:paraId="7C78E89B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Познавательная беседа «Как провести экскурсию. Я – экскурсовод</w:t>
      </w:r>
      <w:r>
        <w:rPr>
          <w:rFonts w:hint="default"/>
          <w:sz w:val="28"/>
          <w:szCs w:val="28"/>
          <w:lang w:val="ru-RU"/>
        </w:rPr>
        <w:t>».</w:t>
      </w:r>
    </w:p>
    <w:p w14:paraId="13682420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Практическая часть: Подготовка программы мини-исследования «</w:t>
      </w:r>
      <w:r>
        <w:rPr>
          <w:sz w:val="28"/>
          <w:szCs w:val="28"/>
          <w:lang w:val="ru-RU"/>
        </w:rPr>
        <w:t>Моя</w:t>
      </w:r>
      <w:r>
        <w:rPr>
          <w:rFonts w:hint="default"/>
          <w:sz w:val="28"/>
          <w:szCs w:val="28"/>
          <w:lang w:val="ru-RU"/>
        </w:rPr>
        <w:t xml:space="preserve"> первая экскурсия».</w:t>
      </w:r>
    </w:p>
    <w:p w14:paraId="6AEBEBC1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6B2F2283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Тема 25. Проведение музейных экскурсий: «Жители родного края – участники ВОВ и других военных действий»</w:t>
      </w:r>
      <w:r>
        <w:rPr>
          <w:rFonts w:hint="default"/>
          <w:sz w:val="28"/>
          <w:szCs w:val="28"/>
          <w:lang w:val="ru-RU"/>
        </w:rPr>
        <w:t>.</w:t>
      </w:r>
    </w:p>
    <w:p w14:paraId="6213155A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Проведение музейных экскурсий: «Жители родного края – участники ВОВ и других военных действий»</w:t>
      </w:r>
    </w:p>
    <w:p w14:paraId="0923D8A8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Аналитическая работа с документами. </w:t>
      </w:r>
    </w:p>
    <w:p w14:paraId="6606940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68271AEE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Тема 26. Проведение музейных экскурсий: «Жители родного края – участники ВОВ и других военных действий»</w:t>
      </w:r>
      <w:r>
        <w:rPr>
          <w:rFonts w:hint="default"/>
          <w:sz w:val="28"/>
          <w:szCs w:val="28"/>
          <w:lang w:val="ru-RU"/>
        </w:rPr>
        <w:t>.</w:t>
      </w:r>
    </w:p>
    <w:p w14:paraId="536CBB33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Проведение музейных экскурсий: «Жители родного края – участники ВОВ и других военных действий»</w:t>
      </w:r>
    </w:p>
    <w:p w14:paraId="2722053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Аналитическая работа с документами. </w:t>
      </w:r>
    </w:p>
    <w:p w14:paraId="157645E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1540E1E1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Тема 27. Проведение музейных экскурсий: «Выпускники школы в рядах Вооруженных Сил России»</w:t>
      </w:r>
      <w:r>
        <w:rPr>
          <w:rFonts w:hint="default"/>
          <w:sz w:val="28"/>
          <w:szCs w:val="28"/>
          <w:lang w:val="ru-RU"/>
        </w:rPr>
        <w:t>.</w:t>
      </w:r>
    </w:p>
    <w:p w14:paraId="63A60B2E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Проведение музейных экскурсий: «Выпускники школы в рядах Вооруженных Сил России»</w:t>
      </w:r>
      <w:r>
        <w:rPr>
          <w:rFonts w:hint="default"/>
          <w:sz w:val="28"/>
          <w:szCs w:val="28"/>
          <w:lang w:val="ru-RU"/>
        </w:rPr>
        <w:t>.</w:t>
      </w:r>
    </w:p>
    <w:p w14:paraId="6AE6B87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Проведение музейных экскурсий.</w:t>
      </w:r>
    </w:p>
    <w:p w14:paraId="2E3A7C1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37AE5C79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Тема 28. Тематико-экспозиционный план и архитектурно - художественное решение экспозиций</w:t>
      </w:r>
      <w:r>
        <w:rPr>
          <w:rFonts w:hint="default"/>
          <w:sz w:val="28"/>
          <w:szCs w:val="28"/>
          <w:lang w:val="ru-RU"/>
        </w:rPr>
        <w:t>.</w:t>
      </w:r>
    </w:p>
    <w:p w14:paraId="5861F109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Познавательная беседа «Тематико-экспозиционный план и архитектурно - художественное решение экспозиций</w:t>
      </w:r>
      <w:r>
        <w:rPr>
          <w:rFonts w:hint="default"/>
          <w:sz w:val="28"/>
          <w:szCs w:val="28"/>
          <w:lang w:val="ru-RU"/>
        </w:rPr>
        <w:t>».</w:t>
      </w:r>
    </w:p>
    <w:p w14:paraId="2CDCD90D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Работа с текстом.</w:t>
      </w:r>
    </w:p>
    <w:p w14:paraId="3DCDC59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2FD749C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29. Виды экспозиций: тематическая, систематическая, монографическая, ансамблевая.</w:t>
      </w:r>
    </w:p>
    <w:p w14:paraId="69C25A8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Познавательная беседа «Виды экспозиций: тематическая, систематическая, монографическая, ансамблевая.</w:t>
      </w:r>
    </w:p>
    <w:p w14:paraId="53AC5EA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Практическая работа по материалам рубрики «Подумаем, посчитаем».</w:t>
      </w:r>
    </w:p>
    <w:p w14:paraId="347893D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30. Экспозиционное оборудование.</w:t>
      </w:r>
    </w:p>
    <w:p w14:paraId="0A148B4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Беседа-обсуждение «Экспозиционное оборудование.</w:t>
      </w:r>
    </w:p>
    <w:p w14:paraId="08EC95B6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Практическая часть: Создание мини-проектов «Экспозиционное оборудование</w:t>
      </w:r>
      <w:r>
        <w:rPr>
          <w:rFonts w:hint="default"/>
          <w:sz w:val="28"/>
          <w:szCs w:val="28"/>
          <w:lang w:val="ru-RU"/>
        </w:rPr>
        <w:t>».</w:t>
      </w:r>
    </w:p>
    <w:p w14:paraId="424CA7E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проектная деятельность</w:t>
      </w:r>
    </w:p>
    <w:p w14:paraId="1E98B285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31. Основные </w:t>
      </w:r>
      <w:r>
        <w:rPr>
          <w:sz w:val="28"/>
          <w:szCs w:val="28"/>
          <w:lang w:val="ru-RU"/>
        </w:rPr>
        <w:t>приёмы</w:t>
      </w:r>
      <w:r>
        <w:rPr>
          <w:sz w:val="28"/>
          <w:szCs w:val="28"/>
        </w:rPr>
        <w:t xml:space="preserve"> экспонирования музейных предметов.</w:t>
      </w:r>
    </w:p>
    <w:p w14:paraId="6CE34A93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Основные приемы экспонирования музейных предметов.</w:t>
      </w:r>
    </w:p>
    <w:p w14:paraId="56B3C7FB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Аналитическая работа с документами. </w:t>
      </w:r>
    </w:p>
    <w:p w14:paraId="1E62D75D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</w:t>
      </w:r>
    </w:p>
    <w:p w14:paraId="5AFEF7C8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Тема 32. Обеспечение сохранности музейных предметов в экспозиционном использовании</w:t>
      </w:r>
      <w:r>
        <w:rPr>
          <w:rFonts w:hint="default"/>
          <w:sz w:val="28"/>
          <w:szCs w:val="28"/>
          <w:lang w:val="ru-RU"/>
        </w:rPr>
        <w:t>.</w:t>
      </w:r>
    </w:p>
    <w:p w14:paraId="5B8CECFB">
      <w:pPr>
        <w:pStyle w:val="18"/>
        <w:spacing w:line="360" w:lineRule="auto"/>
        <w:ind w:firstLine="709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>Теоретическая часть: Обеспечение сохранности музейных предметов в экспозиционном использовании</w:t>
      </w:r>
      <w:r>
        <w:rPr>
          <w:rFonts w:hint="default"/>
          <w:sz w:val="28"/>
          <w:szCs w:val="28"/>
          <w:lang w:val="ru-RU"/>
        </w:rPr>
        <w:t>.</w:t>
      </w:r>
    </w:p>
    <w:p w14:paraId="317CBE5B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часть: Аналитическая работа с документами. </w:t>
      </w:r>
    </w:p>
    <w:p w14:paraId="233F2B11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779D110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33. Проведение экскурсии «Военное прошлое родного края»</w:t>
      </w:r>
    </w:p>
    <w:p w14:paraId="5F9ADA0A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Проведение экскурсии «Военное прошлое родного края»</w:t>
      </w:r>
    </w:p>
    <w:p w14:paraId="1D58482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Проведение экскурсии.</w:t>
      </w:r>
    </w:p>
    <w:p w14:paraId="57E2FD25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практическая работа.</w:t>
      </w:r>
    </w:p>
    <w:p w14:paraId="722431A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Тема 34. Подведение итогов работы по курсу «Школьный музей».</w:t>
      </w:r>
    </w:p>
    <w:p w14:paraId="3477EBB4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Теоретическая часть: Подведение итогов работы по курсу «Школьный музей»</w:t>
      </w:r>
    </w:p>
    <w:p w14:paraId="7D76FFC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часть: итоговая диагностика (итоговое тестирование).</w:t>
      </w:r>
    </w:p>
    <w:p w14:paraId="08B8E7CA">
      <w:pPr>
        <w:pStyle w:val="18"/>
        <w:spacing w:line="360" w:lineRule="auto"/>
        <w:jc w:val="both"/>
        <w:rPr>
          <w:sz w:val="28"/>
          <w:szCs w:val="28"/>
        </w:rPr>
      </w:pPr>
    </w:p>
    <w:p w14:paraId="46214507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1.4 Планируемые результаты</w:t>
      </w:r>
    </w:p>
    <w:p w14:paraId="46D1E9F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Предметные</w:t>
      </w:r>
      <w:r>
        <w:rPr>
          <w:sz w:val="28"/>
          <w:szCs w:val="28"/>
        </w:rPr>
        <w:t>, к концу года:</w:t>
      </w:r>
    </w:p>
    <w:p w14:paraId="4049A67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>умение изучать и систематизировать информацию из различных исторических и современных источников, раскрывая её социальную принадлежность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 xml:space="preserve">, 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 xml:space="preserve"> познавательную ценность; </w:t>
      </w:r>
    </w:p>
    <w:p w14:paraId="225D9A00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 xml:space="preserve">расширение опыта оценочной деятельности на основе осмысления жизни </w:t>
      </w:r>
    </w:p>
    <w:p w14:paraId="51530036">
      <w:pPr>
        <w:keepNext w:val="0"/>
        <w:keepLines w:val="0"/>
        <w:widowControl/>
        <w:suppressLineNumbers w:val="0"/>
        <w:spacing w:line="360" w:lineRule="auto"/>
        <w:jc w:val="left"/>
        <w:rPr>
          <w:sz w:val="28"/>
          <w:szCs w:val="28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>выдающихся личностей в истории родного края и своей страны.</w:t>
      </w:r>
    </w:p>
    <w:p w14:paraId="4C1B41A6">
      <w:pPr>
        <w:pStyle w:val="18"/>
        <w:spacing w:line="360" w:lineRule="auto"/>
        <w:ind w:firstLine="709"/>
        <w:jc w:val="both"/>
        <w:rPr>
          <w:sz w:val="28"/>
          <w:szCs w:val="28"/>
          <w:u w:val="single"/>
        </w:rPr>
      </w:pPr>
      <w:bookmarkStart w:id="0" w:name="page9"/>
      <w:bookmarkEnd w:id="0"/>
      <w:r>
        <w:rPr>
          <w:sz w:val="28"/>
          <w:szCs w:val="28"/>
          <w:u w:val="single"/>
        </w:rPr>
        <w:t>Личностные:</w:t>
      </w:r>
    </w:p>
    <w:p w14:paraId="06CDAFBF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-о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 xml:space="preserve">сознание своей идентичности как гражданина страны, члена семьи; </w:t>
      </w:r>
    </w:p>
    <w:p w14:paraId="2B545AE9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 xml:space="preserve">освоение гуманистических традиций и ценностей современного общества; </w:t>
      </w:r>
    </w:p>
    <w:p w14:paraId="68D96996">
      <w:pPr>
        <w:keepNext w:val="0"/>
        <w:keepLines w:val="0"/>
        <w:widowControl/>
        <w:suppressLineNumbers w:val="0"/>
        <w:spacing w:line="360" w:lineRule="auto"/>
        <w:jc w:val="left"/>
        <w:rPr>
          <w:sz w:val="28"/>
          <w:szCs w:val="28"/>
          <w:u w:val="single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>готовность и способность к саморазвитию и самообучению.</w:t>
      </w:r>
    </w:p>
    <w:p w14:paraId="46FCE767">
      <w:pPr>
        <w:pStyle w:val="18"/>
        <w:spacing w:line="360" w:lineRule="auto"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Метапредметные:</w:t>
      </w:r>
    </w:p>
    <w:p w14:paraId="11D18231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Познавательные:</w:t>
      </w:r>
    </w:p>
    <w:p w14:paraId="03A170F0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-у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>мение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>учиться: навыки решения теоретических задач и навыки поиска, анализа и интерпретации информации, осуществлять анализ объектов с выделением существенных и несущественных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>признаков.</w:t>
      </w:r>
    </w:p>
    <w:p w14:paraId="50853A3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-построение рассуждений-обоснований (от исходных посылок к суждению и умозаключению);</w:t>
      </w:r>
    </w:p>
    <w:p w14:paraId="432247D4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Регулятивные:</w:t>
      </w:r>
    </w:p>
    <w:p w14:paraId="71E0A82D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 xml:space="preserve"> планировать своё действие в соответствии с поставленной 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 xml:space="preserve"> 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 xml:space="preserve">задачей и условиями её реализации; </w:t>
      </w:r>
    </w:p>
    <w:p w14:paraId="0B94F908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 xml:space="preserve">развивать способности воспринимать музейную информацию, понимать язык </w:t>
      </w:r>
    </w:p>
    <w:p w14:paraId="45DCBB5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  <w:t>музейной экспозиции</w:t>
      </w: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;</w:t>
      </w:r>
    </w:p>
    <w:p w14:paraId="46D3AE90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LiberationSerif" w:cs="Times New Roman"/>
          <w:color w:val="000000"/>
          <w:kern w:val="0"/>
          <w:sz w:val="28"/>
          <w:szCs w:val="28"/>
          <w:lang w:val="ru-RU" w:eastAsia="zh-CN" w:bidi="ar"/>
        </w:rPr>
        <w:t>-приобретение навыков самоконтроля и самооценки.</w:t>
      </w:r>
    </w:p>
    <w:p w14:paraId="6A5069EC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Коммуникативные:</w:t>
      </w:r>
    </w:p>
    <w:p w14:paraId="0529B598">
      <w:pPr>
        <w:spacing w:line="360" w:lineRule="auto"/>
        <w:ind w:left="142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-умение осуществлять учебное сотрудничество и совместную деятельность с учителем и сверстниками при подготовке учебных проектов,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проведении экскурсий;</w:t>
      </w:r>
    </w:p>
    <w:p w14:paraId="2F013584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-работая индивидуально и в группе, договариваться о распределении функций и позиций в совместной деятельности, находить общее решение и разрешать конфликты на основе согласования позиций и учёта интересов сторон;</w:t>
      </w:r>
    </w:p>
    <w:p w14:paraId="2A5EFE63">
      <w:pPr>
        <w:spacing w:line="360" w:lineRule="auto"/>
        <w:ind w:left="142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-умение формулировать, аргументировать и отстаивать своё мнение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</w:p>
    <w:p w14:paraId="2B22DD3C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№ 2</w:t>
      </w:r>
    </w:p>
    <w:p w14:paraId="5DFBF384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"Комплекс организационно-педагогических условий, включающий формы аттестации"</w:t>
      </w:r>
    </w:p>
    <w:p w14:paraId="304C2166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 Календарный учебный график</w:t>
      </w:r>
    </w:p>
    <w:p w14:paraId="5C899205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учебных часов в год – </w:t>
      </w:r>
      <w:r>
        <w:rPr>
          <w:color w:val="000000" w:themeColor="text1"/>
          <w:sz w:val="28"/>
          <w:szCs w:val="28"/>
        </w:rPr>
        <w:t xml:space="preserve">34 ч, </w:t>
      </w:r>
      <w:r>
        <w:rPr>
          <w:sz w:val="28"/>
          <w:szCs w:val="28"/>
        </w:rPr>
        <w:t>один раз в неделю по 1 занятию. Продолжительность занятия – 40 минут (академический час).</w:t>
      </w:r>
    </w:p>
    <w:p w14:paraId="1AB1866E">
      <w:pPr>
        <w:pStyle w:val="18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Начало учебного года: </w:t>
      </w:r>
      <w:r>
        <w:rPr>
          <w:rFonts w:hint="default"/>
          <w:color w:val="000000" w:themeColor="text1"/>
          <w:sz w:val="28"/>
          <w:szCs w:val="28"/>
          <w:lang w:val="ru-RU"/>
        </w:rPr>
        <w:t>15</w:t>
      </w:r>
      <w:r>
        <w:rPr>
          <w:color w:val="000000" w:themeColor="text1"/>
          <w:sz w:val="28"/>
          <w:szCs w:val="28"/>
        </w:rPr>
        <w:t>.09.2025</w:t>
      </w:r>
    </w:p>
    <w:p w14:paraId="3A0E0C31">
      <w:pPr>
        <w:pStyle w:val="18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Первичная диагностика: </w:t>
      </w:r>
      <w:r>
        <w:rPr>
          <w:rFonts w:hint="default"/>
          <w:color w:val="000000" w:themeColor="text1"/>
          <w:sz w:val="28"/>
          <w:szCs w:val="28"/>
          <w:lang w:val="ru-RU"/>
        </w:rPr>
        <w:t>15</w:t>
      </w:r>
      <w:r>
        <w:rPr>
          <w:color w:val="000000" w:themeColor="text1"/>
          <w:sz w:val="28"/>
          <w:szCs w:val="28"/>
        </w:rPr>
        <w:t>.09.2025 (выявить умение детей).</w:t>
      </w:r>
    </w:p>
    <w:p w14:paraId="5A221B7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Промежуточная аттестация: 18.02.2026; 22.05.2026.</w:t>
      </w:r>
    </w:p>
    <w:p w14:paraId="39657D3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Каникулы: зимние 01.01.2026г.-10.01.2026г., летние 25.06.2026г.-31.08.2026г.  </w:t>
      </w:r>
    </w:p>
    <w:p w14:paraId="023D2A3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Окончание учебного года: 22.05.2026г.</w:t>
      </w:r>
    </w:p>
    <w:p w14:paraId="001FEF6C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 Условия реализации программы.</w:t>
      </w:r>
    </w:p>
    <w:p w14:paraId="5DBBEE1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Материально – техническое обеспечение</w:t>
      </w:r>
    </w:p>
    <w:p w14:paraId="54363D1B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необходимых результатов в учебном кабинете имеются специальное материально-техническое оснащение (компьютер, экран, проектор, доска, и др.) и др.</w:t>
      </w:r>
    </w:p>
    <w:p w14:paraId="0DA58F2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Перечень оборудования, инструментов и материалов, необходимых для реализации программы</w:t>
      </w:r>
    </w:p>
    <w:p w14:paraId="2127003E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Style w:val="1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5570"/>
        <w:gridCol w:w="1263"/>
        <w:gridCol w:w="1107"/>
      </w:tblGrid>
      <w:tr w14:paraId="33ADAA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67" w:hRule="atLeast"/>
          <w:jc w:val="center"/>
        </w:trPr>
        <w:tc>
          <w:tcPr>
            <w:tcW w:w="1102" w:type="dxa"/>
            <w:vAlign w:val="center"/>
          </w:tcPr>
          <w:p w14:paraId="1F8054DA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№п/п</w:t>
            </w:r>
          </w:p>
        </w:tc>
        <w:tc>
          <w:tcPr>
            <w:tcW w:w="5570" w:type="dxa"/>
            <w:vAlign w:val="center"/>
          </w:tcPr>
          <w:p w14:paraId="41D64A72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Наименование</w:t>
            </w:r>
          </w:p>
        </w:tc>
        <w:tc>
          <w:tcPr>
            <w:tcW w:w="1263" w:type="dxa"/>
            <w:vAlign w:val="center"/>
          </w:tcPr>
          <w:p w14:paraId="2463552F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Кол-во</w:t>
            </w:r>
          </w:p>
        </w:tc>
        <w:tc>
          <w:tcPr>
            <w:tcW w:w="1107" w:type="dxa"/>
            <w:vAlign w:val="center"/>
          </w:tcPr>
          <w:p w14:paraId="1AA9A61D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Ед.изм.</w:t>
            </w:r>
          </w:p>
        </w:tc>
      </w:tr>
      <w:tr w14:paraId="11A18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02" w:type="dxa"/>
            <w:vAlign w:val="center"/>
          </w:tcPr>
          <w:p w14:paraId="37EAAB4F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5570" w:type="dxa"/>
            <w:vAlign w:val="center"/>
          </w:tcPr>
          <w:p w14:paraId="15ED7F5D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Компьютер</w:t>
            </w:r>
          </w:p>
        </w:tc>
        <w:tc>
          <w:tcPr>
            <w:tcW w:w="1263" w:type="dxa"/>
            <w:vAlign w:val="center"/>
          </w:tcPr>
          <w:p w14:paraId="6D4DBF13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07" w:type="dxa"/>
            <w:vAlign w:val="center"/>
          </w:tcPr>
          <w:p w14:paraId="223517CC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шт.</w:t>
            </w:r>
          </w:p>
        </w:tc>
      </w:tr>
      <w:tr w14:paraId="2B02A1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102" w:type="dxa"/>
            <w:vAlign w:val="center"/>
          </w:tcPr>
          <w:p w14:paraId="5D705A1A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5570" w:type="dxa"/>
            <w:vAlign w:val="center"/>
          </w:tcPr>
          <w:p w14:paraId="42B93B0E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Проектор</w:t>
            </w:r>
          </w:p>
        </w:tc>
        <w:tc>
          <w:tcPr>
            <w:tcW w:w="1263" w:type="dxa"/>
            <w:vAlign w:val="center"/>
          </w:tcPr>
          <w:p w14:paraId="1DF721B5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07" w:type="dxa"/>
            <w:vAlign w:val="center"/>
          </w:tcPr>
          <w:p w14:paraId="1BA4E479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шт.</w:t>
            </w:r>
          </w:p>
        </w:tc>
      </w:tr>
      <w:tr w14:paraId="505BF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102" w:type="dxa"/>
            <w:vAlign w:val="center"/>
          </w:tcPr>
          <w:p w14:paraId="798D38DC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5570" w:type="dxa"/>
            <w:vAlign w:val="center"/>
          </w:tcPr>
          <w:p w14:paraId="41CF5C1C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Экран</w:t>
            </w:r>
          </w:p>
        </w:tc>
        <w:tc>
          <w:tcPr>
            <w:tcW w:w="1263" w:type="dxa"/>
            <w:vAlign w:val="center"/>
          </w:tcPr>
          <w:p w14:paraId="3685B188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07" w:type="dxa"/>
            <w:vAlign w:val="center"/>
          </w:tcPr>
          <w:p w14:paraId="51A57FBA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шт.</w:t>
            </w:r>
          </w:p>
        </w:tc>
      </w:tr>
      <w:tr w14:paraId="5F5A99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102" w:type="dxa"/>
            <w:vAlign w:val="center"/>
          </w:tcPr>
          <w:p w14:paraId="3706605F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5570" w:type="dxa"/>
            <w:vAlign w:val="center"/>
          </w:tcPr>
          <w:p w14:paraId="09EF8A95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Магниты</w:t>
            </w:r>
          </w:p>
        </w:tc>
        <w:tc>
          <w:tcPr>
            <w:tcW w:w="1263" w:type="dxa"/>
            <w:vAlign w:val="center"/>
          </w:tcPr>
          <w:p w14:paraId="3F8C7DBB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1107" w:type="dxa"/>
            <w:vAlign w:val="center"/>
          </w:tcPr>
          <w:p w14:paraId="4DEA22F5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шт.</w:t>
            </w:r>
          </w:p>
        </w:tc>
      </w:tr>
      <w:tr w14:paraId="01DDBC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102" w:type="dxa"/>
            <w:vAlign w:val="center"/>
          </w:tcPr>
          <w:p w14:paraId="4337D4F7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5570" w:type="dxa"/>
            <w:vAlign w:val="center"/>
          </w:tcPr>
          <w:p w14:paraId="6769E920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ru-RU"/>
              </w:rPr>
              <w:t xml:space="preserve">Цветные </w:t>
            </w:r>
            <w:r>
              <w:rPr>
                <w:sz w:val="28"/>
                <w:szCs w:val="28"/>
                <w:lang w:val="en-US"/>
              </w:rPr>
              <w:t>карандаши</w:t>
            </w:r>
          </w:p>
        </w:tc>
        <w:tc>
          <w:tcPr>
            <w:tcW w:w="1263" w:type="dxa"/>
            <w:vAlign w:val="center"/>
          </w:tcPr>
          <w:p w14:paraId="2E9475C5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1107" w:type="dxa"/>
            <w:vAlign w:val="center"/>
          </w:tcPr>
          <w:p w14:paraId="4A49F0EC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шт.</w:t>
            </w:r>
          </w:p>
        </w:tc>
      </w:tr>
      <w:tr w14:paraId="1BF7A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102" w:type="dxa"/>
            <w:vAlign w:val="center"/>
          </w:tcPr>
          <w:p w14:paraId="3B62442A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5570" w:type="dxa"/>
            <w:vAlign w:val="center"/>
          </w:tcPr>
          <w:p w14:paraId="04AC27AB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Бумага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А4</w:t>
            </w:r>
          </w:p>
        </w:tc>
        <w:tc>
          <w:tcPr>
            <w:tcW w:w="1263" w:type="dxa"/>
            <w:vAlign w:val="center"/>
          </w:tcPr>
          <w:p w14:paraId="4DB4F84F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пачки</w:t>
            </w:r>
          </w:p>
        </w:tc>
        <w:tc>
          <w:tcPr>
            <w:tcW w:w="1107" w:type="dxa"/>
            <w:vAlign w:val="center"/>
          </w:tcPr>
          <w:p w14:paraId="17741F6C">
            <w:pPr>
              <w:pStyle w:val="18"/>
              <w:spacing w:line="360" w:lineRule="auto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шт.</w:t>
            </w:r>
          </w:p>
        </w:tc>
      </w:tr>
    </w:tbl>
    <w:p w14:paraId="7074AB31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0482D3A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Информационное обеспечение.</w:t>
      </w:r>
    </w:p>
    <w:p w14:paraId="1D0FBD60">
      <w:pPr>
        <w:pStyle w:val="18"/>
        <w:spacing w:line="360" w:lineRule="auto"/>
        <w:ind w:firstLine="709"/>
        <w:jc w:val="both"/>
        <w:rPr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>Методические рекомендации для педагога дополнительного образования; памятки для родителей.</w:t>
      </w:r>
    </w:p>
    <w:p w14:paraId="1680AD4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Кадровое обеспечение. </w:t>
      </w:r>
    </w:p>
    <w:p w14:paraId="01BF77C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Данную программу реализует педагог, имеющий высшее профессиональное образование и стаж работы более 10 лет.</w:t>
      </w:r>
    </w:p>
    <w:p w14:paraId="48AECF55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2.3.Формы аттестации</w:t>
      </w:r>
    </w:p>
    <w:p w14:paraId="0AC940C5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оценки образовательных результатов детей используются индивидуальные папки для практических занятий, фотографии продуктов деятельности, игровые и тестовые задания.</w:t>
      </w:r>
    </w:p>
    <w:p w14:paraId="317E449D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предъявления и демонстрации образовательных результатов: аналитическая справка по итогам проведения диагностики, фото фиксация продуктов индивидуальной и совместной творческой деятельности детей,  открытое занятие.</w:t>
      </w:r>
      <w:r>
        <w:t xml:space="preserve"> </w:t>
      </w:r>
    </w:p>
    <w:p w14:paraId="1AA5567B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проведения промежуточной аттестации: диагностика.</w:t>
      </w:r>
    </w:p>
    <w:p w14:paraId="2261D390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проводятся: </w:t>
      </w:r>
    </w:p>
    <w:p w14:paraId="0F0D595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-входная диагностика, организуемая в начале обучения (проводится с целью определения уровня развития и подготовки учащихся), (приложение 1); </w:t>
      </w:r>
    </w:p>
    <w:p w14:paraId="48B52AB2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-итоговая, проводимая по завершении изучения курса программы с целью определения изменения уровня развития учащихся, их творческих и умственных способностей, (приложение </w:t>
      </w:r>
      <w:r>
        <w:rPr>
          <w:rFonts w:hint="default"/>
          <w:sz w:val="28"/>
          <w:szCs w:val="28"/>
          <w:lang w:val="ru-RU"/>
        </w:rPr>
        <w:t>2</w:t>
      </w:r>
      <w:r>
        <w:rPr>
          <w:sz w:val="28"/>
          <w:szCs w:val="28"/>
        </w:rPr>
        <w:t xml:space="preserve">). </w:t>
      </w:r>
    </w:p>
    <w:p w14:paraId="1AFF10F6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Проверку знаний, умений, навыков проводит педагог. Критерии оценки результатов аттестации определяет педагог в соответствии с ожидаемыми результатами, прописанными в образовательной программе.</w:t>
      </w:r>
    </w:p>
    <w:p w14:paraId="38F3BCC6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промежуточной и итоговой аттестации должны оцениваться таким образом, чтобы можно было определить:</w:t>
      </w:r>
    </w:p>
    <w:p w14:paraId="0C96CCF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уровень достижения прогнозируемых результатов программы каждым ребенком; полноту выполнения образовательной программы.</w:t>
      </w:r>
    </w:p>
    <w:p w14:paraId="4F8256B3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Форма контроля: беседа, опрос, наблюдение (получить обратную связь об эффективности (или неэффективности) собственных педагогических действий), практическая работа.</w:t>
      </w:r>
    </w:p>
    <w:p w14:paraId="30472E9F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2.4.Оценочные материалы</w:t>
      </w:r>
    </w:p>
    <w:p w14:paraId="6322A7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Освоение программы сопровождается итоговыми занятиями. Работая по программе, педагог стремится к реализации </w:t>
      </w:r>
      <w:r>
        <w:rPr>
          <w:rFonts w:ascii="Times New Roman" w:hAnsi="Times New Roman" w:cs="Times New Roman"/>
          <w:sz w:val="28"/>
          <w:szCs w:val="28"/>
          <w:lang w:val="ru-RU"/>
        </w:rPr>
        <w:t>её</w:t>
      </w:r>
      <w:r>
        <w:rPr>
          <w:rFonts w:ascii="Times New Roman" w:hAnsi="Times New Roman" w:cs="Times New Roman"/>
          <w:sz w:val="28"/>
          <w:szCs w:val="28"/>
        </w:rPr>
        <w:t xml:space="preserve"> целей и задач. Для педагога важно иметь объективную картину развития каждого ребенка, поскольку на основе диагностических данных выстраивается индивидуальная траектория развития каждого ребенка, корректируется содержание работы, подбираются оптимальные формы взаимодействия с детьми. </w:t>
      </w:r>
    </w:p>
    <w:p w14:paraId="2A3959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Пакет диагностических методик: (Приложение 1-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14:paraId="4CC6026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Итоговая  аттестация</w:t>
      </w:r>
    </w:p>
    <w:tbl>
      <w:tblPr>
        <w:tblStyle w:val="1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2833"/>
        <w:gridCol w:w="6767"/>
      </w:tblGrid>
      <w:tr w14:paraId="753A3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</w:trPr>
        <w:tc>
          <w:tcPr>
            <w:tcW w:w="2833" w:type="dxa"/>
          </w:tcPr>
          <w:p w14:paraId="7C9F347A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6767" w:type="dxa"/>
          </w:tcPr>
          <w:p w14:paraId="6786647F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0F4C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</w:trPr>
        <w:tc>
          <w:tcPr>
            <w:tcW w:w="2833" w:type="dxa"/>
          </w:tcPr>
          <w:p w14:paraId="7CE316DD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Школьный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музей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767" w:type="dxa"/>
          </w:tcPr>
          <w:p w14:paraId="09D8B233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Тестовая работа по завершению курса</w:t>
            </w:r>
          </w:p>
          <w:p w14:paraId="0436A9B9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23C3B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6" w:type="dxa"/>
            <w:gridSpan w:val="3"/>
          </w:tcPr>
          <w:p w14:paraId="2BECE58A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1.ТЕСТ - обобщение результатов изучения курса  «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Школьный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музей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14:paraId="634AEF5F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14:paraId="3CADD2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Всего в тесте 1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2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вопросов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 каждому заданию предложено 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4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вариант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val="ru-RU"/>
        </w:rPr>
        <w:t>а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ответ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val="ru-RU"/>
        </w:rPr>
        <w:t>а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и задание с развернутым ответом. </w:t>
      </w:r>
    </w:p>
    <w:p w14:paraId="3FBB0EC6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Система оценивания результатов:</w:t>
      </w:r>
    </w:p>
    <w:p w14:paraId="38CEAA91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Каждое верно выполненное тестовое задание оценивается в 1 балл, оценка правильности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val="ru-RU"/>
        </w:rPr>
        <w:t>развернутого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ответа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в 2 балла.</w:t>
      </w:r>
    </w:p>
    <w:p w14:paraId="3631B6AE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Максимальное количество баллов за работу - 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14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</w:t>
      </w:r>
    </w:p>
    <w:p w14:paraId="44565ED7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111115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Критерии оценки знаний</w:t>
      </w:r>
    </w:p>
    <w:tbl>
      <w:tblPr>
        <w:tblStyle w:val="5"/>
        <w:tblW w:w="9322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15"/>
        <w:gridCol w:w="4807"/>
      </w:tblGrid>
      <w:tr w14:paraId="320268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4A5AC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>Зачет</w:t>
            </w:r>
          </w:p>
        </w:tc>
        <w:tc>
          <w:tcPr>
            <w:tcW w:w="48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D5197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111115"/>
                <w:sz w:val="28"/>
                <w:szCs w:val="28"/>
                <w:lang w:val="ru-RU"/>
              </w:rPr>
              <w:t>7</w:t>
            </w: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>-1</w:t>
            </w:r>
            <w:r>
              <w:rPr>
                <w:rFonts w:hint="default" w:ascii="Times New Roman" w:hAnsi="Times New Roman" w:eastAsia="Times New Roman" w:cs="Times New Roman"/>
                <w:color w:val="111115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 xml:space="preserve"> баллов</w:t>
            </w:r>
          </w:p>
        </w:tc>
      </w:tr>
      <w:tr w14:paraId="6DA2262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310C6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>Не зачет</w:t>
            </w:r>
          </w:p>
        </w:tc>
        <w:tc>
          <w:tcPr>
            <w:tcW w:w="4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623EF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111115"/>
                <w:sz w:val="28"/>
                <w:szCs w:val="28"/>
                <w:lang w:val="ru-RU"/>
              </w:rPr>
              <w:t>0</w:t>
            </w: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111115"/>
                <w:sz w:val="28"/>
                <w:szCs w:val="28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 xml:space="preserve"> баллов</w:t>
            </w:r>
          </w:p>
        </w:tc>
      </w:tr>
    </w:tbl>
    <w:p w14:paraId="25129C7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333333"/>
          <w:sz w:val="24"/>
          <w:szCs w:val="24"/>
        </w:rPr>
      </w:pPr>
    </w:p>
    <w:p w14:paraId="6AA54557">
      <w:pPr>
        <w:shd w:val="clear" w:color="auto" w:fill="FFFFFF"/>
        <w:spacing w:after="0" w:line="360" w:lineRule="auto"/>
        <w:jc w:val="both"/>
        <w:rPr>
          <w:sz w:val="28"/>
          <w:szCs w:val="28"/>
        </w:rPr>
      </w:pPr>
      <w:r>
        <w:rPr>
          <w:rFonts w:ascii="Times New Roman" w:hAnsi="Times New Roman"/>
          <w:color w:val="333333"/>
          <w:sz w:val="24"/>
          <w:szCs w:val="24"/>
        </w:rPr>
        <w:br w:type="page"/>
      </w:r>
    </w:p>
    <w:p w14:paraId="7DDCFE28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2.5 Методические материалы.</w:t>
      </w:r>
    </w:p>
    <w:p w14:paraId="696F2D17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Методическое обеспечение программы дополнительного образования детей включает:</w:t>
      </w:r>
    </w:p>
    <w:p w14:paraId="69461CE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Словесный метод (беседа, рассказ, объяснение, комментированное чтение);</w:t>
      </w:r>
    </w:p>
    <w:p w14:paraId="14F04BC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Наглядный метод (иллюстрация, демонстрация с использованием проектра, экрана, показ видеоматериалов</w:t>
      </w:r>
      <w:r>
        <w:rPr>
          <w:rFonts w:hint="default"/>
          <w:sz w:val="28"/>
          <w:szCs w:val="28"/>
          <w:lang w:val="ru-RU"/>
        </w:rPr>
        <w:t>, экскурсия</w:t>
      </w:r>
      <w:r>
        <w:rPr>
          <w:sz w:val="28"/>
          <w:szCs w:val="28"/>
        </w:rPr>
        <w:t>);</w:t>
      </w:r>
    </w:p>
    <w:p w14:paraId="3810CED5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Практический метод (упражнения, практические задания, выполнение творческих заданий);</w:t>
      </w:r>
    </w:p>
    <w:p w14:paraId="2623319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Проектный</w:t>
      </w:r>
      <w:r>
        <w:rPr>
          <w:rFonts w:hint="default"/>
          <w:sz w:val="28"/>
          <w:szCs w:val="28"/>
          <w:lang w:val="ru-RU"/>
        </w:rPr>
        <w:t xml:space="preserve"> метод</w:t>
      </w:r>
      <w:r>
        <w:rPr>
          <w:sz w:val="28"/>
          <w:szCs w:val="28"/>
        </w:rPr>
        <w:t>;</w:t>
      </w:r>
    </w:p>
    <w:p w14:paraId="4640C923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Поисковый метод (решение проблемных ситуаций).</w:t>
      </w:r>
    </w:p>
    <w:p w14:paraId="37F37A9C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предполагает сочетание данных методов при изучении того или иного материала. </w:t>
      </w:r>
    </w:p>
    <w:p w14:paraId="5F15520B">
      <w:pPr>
        <w:pStyle w:val="18"/>
        <w:spacing w:line="360" w:lineRule="auto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Алгоритм учебного занятия</w:t>
      </w:r>
    </w:p>
    <w:tbl>
      <w:tblPr>
        <w:tblStyle w:val="15"/>
        <w:tblW w:w="978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1062"/>
        <w:gridCol w:w="6544"/>
      </w:tblGrid>
      <w:tr w14:paraId="5FF63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Align w:val="center"/>
          </w:tcPr>
          <w:p w14:paraId="399440D8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Блоки</w:t>
            </w:r>
          </w:p>
        </w:tc>
        <w:tc>
          <w:tcPr>
            <w:tcW w:w="1124" w:type="dxa"/>
            <w:vAlign w:val="center"/>
          </w:tcPr>
          <w:p w14:paraId="2A1C541C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№ п\п</w:t>
            </w:r>
          </w:p>
        </w:tc>
        <w:tc>
          <w:tcPr>
            <w:tcW w:w="7071" w:type="dxa"/>
            <w:vAlign w:val="center"/>
          </w:tcPr>
          <w:p w14:paraId="190986DA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Этап учебного занятия</w:t>
            </w:r>
          </w:p>
        </w:tc>
      </w:tr>
      <w:tr w14:paraId="1186E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restart"/>
            <w:vAlign w:val="center"/>
          </w:tcPr>
          <w:p w14:paraId="3B3CDA34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Подготовительный</w:t>
            </w:r>
          </w:p>
        </w:tc>
        <w:tc>
          <w:tcPr>
            <w:tcW w:w="1124" w:type="dxa"/>
            <w:vAlign w:val="center"/>
          </w:tcPr>
          <w:p w14:paraId="5C4E68C6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</w:p>
        </w:tc>
        <w:tc>
          <w:tcPr>
            <w:tcW w:w="7071" w:type="dxa"/>
            <w:vAlign w:val="center"/>
          </w:tcPr>
          <w:p w14:paraId="07B669C9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Организационный</w:t>
            </w:r>
          </w:p>
        </w:tc>
      </w:tr>
      <w:tr w14:paraId="5624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continue"/>
            <w:vAlign w:val="center"/>
          </w:tcPr>
          <w:p w14:paraId="2F154E55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8"/>
              </w:rPr>
            </w:pPr>
          </w:p>
        </w:tc>
        <w:tc>
          <w:tcPr>
            <w:tcW w:w="1124" w:type="dxa"/>
            <w:vAlign w:val="center"/>
          </w:tcPr>
          <w:p w14:paraId="22316D08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</w:t>
            </w:r>
          </w:p>
        </w:tc>
        <w:tc>
          <w:tcPr>
            <w:tcW w:w="7071" w:type="dxa"/>
            <w:vAlign w:val="center"/>
          </w:tcPr>
          <w:p w14:paraId="1AA2A17C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Проверочный</w:t>
            </w:r>
          </w:p>
        </w:tc>
      </w:tr>
      <w:tr w14:paraId="2AF1A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restart"/>
            <w:vAlign w:val="center"/>
          </w:tcPr>
          <w:p w14:paraId="04CAF3BF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Основной</w:t>
            </w:r>
          </w:p>
        </w:tc>
        <w:tc>
          <w:tcPr>
            <w:tcW w:w="1124" w:type="dxa"/>
            <w:vAlign w:val="center"/>
          </w:tcPr>
          <w:p w14:paraId="2C640FA0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</w:t>
            </w:r>
          </w:p>
        </w:tc>
        <w:tc>
          <w:tcPr>
            <w:tcW w:w="7071" w:type="dxa"/>
            <w:vAlign w:val="center"/>
          </w:tcPr>
          <w:p w14:paraId="2A25ACA1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Подготовительный (подготовка к новому содержанию)</w:t>
            </w:r>
          </w:p>
        </w:tc>
      </w:tr>
      <w:tr w14:paraId="21381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continue"/>
            <w:vAlign w:val="center"/>
          </w:tcPr>
          <w:p w14:paraId="2DE808D4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8"/>
              </w:rPr>
            </w:pPr>
          </w:p>
        </w:tc>
        <w:tc>
          <w:tcPr>
            <w:tcW w:w="1124" w:type="dxa"/>
            <w:vAlign w:val="center"/>
          </w:tcPr>
          <w:p w14:paraId="37A19F65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</w:t>
            </w:r>
          </w:p>
        </w:tc>
        <w:tc>
          <w:tcPr>
            <w:tcW w:w="7071" w:type="dxa"/>
            <w:vAlign w:val="center"/>
          </w:tcPr>
          <w:p w14:paraId="4C937A08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Усвоение новых знаний и способов действий</w:t>
            </w:r>
          </w:p>
        </w:tc>
      </w:tr>
      <w:tr w14:paraId="5B7FC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continue"/>
            <w:vAlign w:val="center"/>
          </w:tcPr>
          <w:p w14:paraId="28352BD0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8"/>
              </w:rPr>
            </w:pPr>
          </w:p>
        </w:tc>
        <w:tc>
          <w:tcPr>
            <w:tcW w:w="1124" w:type="dxa"/>
            <w:vAlign w:val="center"/>
          </w:tcPr>
          <w:p w14:paraId="13A702CE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</w:p>
        </w:tc>
        <w:tc>
          <w:tcPr>
            <w:tcW w:w="7071" w:type="dxa"/>
            <w:vAlign w:val="center"/>
          </w:tcPr>
          <w:p w14:paraId="17B5415A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Первичная проверка понимания изученного</w:t>
            </w:r>
          </w:p>
        </w:tc>
      </w:tr>
      <w:tr w14:paraId="41478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continue"/>
            <w:vAlign w:val="center"/>
          </w:tcPr>
          <w:p w14:paraId="4D76F513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8"/>
              </w:rPr>
            </w:pPr>
          </w:p>
        </w:tc>
        <w:tc>
          <w:tcPr>
            <w:tcW w:w="1124" w:type="dxa"/>
            <w:vAlign w:val="center"/>
          </w:tcPr>
          <w:p w14:paraId="70B14D7C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</w:t>
            </w:r>
          </w:p>
        </w:tc>
        <w:tc>
          <w:tcPr>
            <w:tcW w:w="7071" w:type="dxa"/>
            <w:vAlign w:val="center"/>
          </w:tcPr>
          <w:p w14:paraId="0099D445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Закрепление новых знаний, способов действий и их применение</w:t>
            </w:r>
          </w:p>
        </w:tc>
      </w:tr>
      <w:tr w14:paraId="1122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continue"/>
            <w:vAlign w:val="center"/>
          </w:tcPr>
          <w:p w14:paraId="27E00B21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8"/>
              </w:rPr>
            </w:pPr>
          </w:p>
        </w:tc>
        <w:tc>
          <w:tcPr>
            <w:tcW w:w="1124" w:type="dxa"/>
            <w:vAlign w:val="center"/>
          </w:tcPr>
          <w:p w14:paraId="51BCC30B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7</w:t>
            </w:r>
          </w:p>
        </w:tc>
        <w:tc>
          <w:tcPr>
            <w:tcW w:w="7071" w:type="dxa"/>
            <w:vAlign w:val="center"/>
          </w:tcPr>
          <w:p w14:paraId="09AB49D6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Обобщение и систематизация знаний</w:t>
            </w:r>
          </w:p>
        </w:tc>
      </w:tr>
      <w:tr w14:paraId="1652D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continue"/>
            <w:vAlign w:val="center"/>
          </w:tcPr>
          <w:p w14:paraId="28EC285A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8"/>
              </w:rPr>
            </w:pPr>
          </w:p>
        </w:tc>
        <w:tc>
          <w:tcPr>
            <w:tcW w:w="1124" w:type="dxa"/>
            <w:vAlign w:val="center"/>
          </w:tcPr>
          <w:p w14:paraId="64DB7BCF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</w:t>
            </w:r>
          </w:p>
        </w:tc>
        <w:tc>
          <w:tcPr>
            <w:tcW w:w="7071" w:type="dxa"/>
            <w:vAlign w:val="center"/>
          </w:tcPr>
          <w:p w14:paraId="2B683732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Контрольный</w:t>
            </w:r>
          </w:p>
        </w:tc>
      </w:tr>
      <w:tr w14:paraId="45810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restart"/>
            <w:vAlign w:val="center"/>
          </w:tcPr>
          <w:p w14:paraId="300DA051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Итоговый</w:t>
            </w:r>
          </w:p>
        </w:tc>
        <w:tc>
          <w:tcPr>
            <w:tcW w:w="1124" w:type="dxa"/>
            <w:vAlign w:val="center"/>
          </w:tcPr>
          <w:p w14:paraId="0CA8E395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9</w:t>
            </w:r>
          </w:p>
        </w:tc>
        <w:tc>
          <w:tcPr>
            <w:tcW w:w="7071" w:type="dxa"/>
            <w:vAlign w:val="center"/>
          </w:tcPr>
          <w:p w14:paraId="4F1C74B1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Итоговый</w:t>
            </w:r>
          </w:p>
        </w:tc>
      </w:tr>
      <w:tr w14:paraId="2076E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continue"/>
            <w:vAlign w:val="center"/>
          </w:tcPr>
          <w:p w14:paraId="05C70EDA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8"/>
              </w:rPr>
            </w:pPr>
          </w:p>
        </w:tc>
        <w:tc>
          <w:tcPr>
            <w:tcW w:w="1124" w:type="dxa"/>
            <w:vAlign w:val="center"/>
          </w:tcPr>
          <w:p w14:paraId="36DA96B4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10</w:t>
            </w:r>
          </w:p>
        </w:tc>
        <w:tc>
          <w:tcPr>
            <w:tcW w:w="7071" w:type="dxa"/>
            <w:vAlign w:val="center"/>
          </w:tcPr>
          <w:p w14:paraId="5EB0B7B8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Рефлексивный</w:t>
            </w:r>
          </w:p>
        </w:tc>
      </w:tr>
      <w:tr w14:paraId="41C5B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7" w:type="dxa"/>
            <w:vMerge w:val="continue"/>
            <w:vAlign w:val="center"/>
          </w:tcPr>
          <w:p w14:paraId="656B0B1D">
            <w:pPr>
              <w:pStyle w:val="18"/>
              <w:spacing w:line="360" w:lineRule="auto"/>
              <w:ind w:firstLine="709"/>
              <w:jc w:val="center"/>
              <w:rPr>
                <w:sz w:val="24"/>
                <w:szCs w:val="28"/>
              </w:rPr>
            </w:pPr>
          </w:p>
        </w:tc>
        <w:tc>
          <w:tcPr>
            <w:tcW w:w="1124" w:type="dxa"/>
            <w:vAlign w:val="center"/>
          </w:tcPr>
          <w:p w14:paraId="263BB904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</w:t>
            </w:r>
          </w:p>
        </w:tc>
        <w:tc>
          <w:tcPr>
            <w:tcW w:w="7071" w:type="dxa"/>
            <w:vAlign w:val="center"/>
          </w:tcPr>
          <w:p w14:paraId="292A2183">
            <w:pPr>
              <w:pStyle w:val="18"/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Информационный</w:t>
            </w:r>
          </w:p>
        </w:tc>
      </w:tr>
    </w:tbl>
    <w:p w14:paraId="506F7F5D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6972AA61">
      <w:pPr>
        <w:rPr>
          <w:rFonts w:ascii="Times New Roman" w:hAnsi="Times New Roman" w:eastAsia="Times New Roman" w:cs="Times New Roman"/>
          <w:sz w:val="28"/>
          <w:szCs w:val="28"/>
        </w:rPr>
      </w:pPr>
      <w:r>
        <w:rPr>
          <w:sz w:val="28"/>
          <w:szCs w:val="28"/>
        </w:rPr>
        <w:br w:type="page"/>
      </w:r>
    </w:p>
    <w:p w14:paraId="1871E77E">
      <w:pPr>
        <w:pStyle w:val="18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 литературы</w:t>
      </w:r>
    </w:p>
    <w:p w14:paraId="6765F28F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Литература для педагога:</w:t>
      </w:r>
    </w:p>
    <w:p w14:paraId="6F01A0B9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Основная: </w:t>
      </w:r>
    </w:p>
    <w:p w14:paraId="16B0C87D">
      <w:pPr>
        <w:keepNext w:val="0"/>
        <w:keepLines w:val="0"/>
        <w:widowControl/>
        <w:numPr>
          <w:ilvl w:val="0"/>
          <w:numId w:val="1"/>
        </w:numPr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Голиков А.Г. Методика работы с историческими источниками. Учебное </w:t>
      </w:r>
    </w:p>
    <w:p w14:paraId="2002C2D8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пособие. – М.: Academia, 2014. </w:t>
      </w:r>
    </w:p>
    <w:p w14:paraId="342F8E59">
      <w:pPr>
        <w:keepNext w:val="0"/>
        <w:keepLines w:val="0"/>
        <w:widowControl/>
        <w:numPr>
          <w:ilvl w:val="0"/>
          <w:numId w:val="1"/>
        </w:numPr>
        <w:suppressLineNumbers w:val="0"/>
        <w:spacing w:line="360" w:lineRule="auto"/>
        <w:ind w:left="0" w:leftChars="0" w:firstLine="0" w:firstLineChars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Епремян С.Ж. Мои музейные заметки. – М.: ЭКСМО, 2018. </w:t>
      </w:r>
    </w:p>
    <w:p w14:paraId="6DE65C58"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Сафонов А.А., Сафонова М.А. Музейное дело и охрана памятников. </w:t>
      </w:r>
    </w:p>
    <w:p w14:paraId="3264E4F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Учебник и практикум. – М.: Юрайт, 2019.</w:t>
      </w:r>
    </w:p>
    <w:p w14:paraId="7E7052EE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Дополнительная:</w:t>
      </w:r>
    </w:p>
    <w:p w14:paraId="4E745D31">
      <w:pPr>
        <w:keepNext w:val="0"/>
        <w:keepLines w:val="0"/>
        <w:widowControl/>
        <w:numPr>
          <w:ilvl w:val="0"/>
          <w:numId w:val="2"/>
        </w:numPr>
        <w:suppressLineNumbers w:val="0"/>
        <w:spacing w:line="360" w:lineRule="auto"/>
        <w:jc w:val="left"/>
        <w:rPr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Майстровская М.Т. Музей как объект культуры. – М.: ПрогрессТрадиция, 2016. </w:t>
      </w:r>
    </w:p>
    <w:p w14:paraId="04A3F5B5">
      <w:pPr>
        <w:keepNext w:val="0"/>
        <w:keepLines w:val="0"/>
        <w:widowControl/>
        <w:numPr>
          <w:ilvl w:val="0"/>
          <w:numId w:val="2"/>
        </w:numPr>
        <w:suppressLineNumbers w:val="0"/>
        <w:spacing w:line="360" w:lineRule="auto"/>
        <w:jc w:val="left"/>
        <w:rPr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Матт Г. Искусство управлять музеями. – М.: ЭКСМО, 2019. </w:t>
      </w:r>
    </w:p>
    <w:p w14:paraId="5350E491">
      <w:pPr>
        <w:pStyle w:val="18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Литература для родителей и детей:</w:t>
      </w:r>
    </w:p>
    <w:p w14:paraId="56BDEE64">
      <w:pPr>
        <w:keepNext w:val="0"/>
        <w:keepLines w:val="0"/>
        <w:widowControl/>
        <w:numPr>
          <w:ilvl w:val="0"/>
          <w:numId w:val="3"/>
        </w:numPr>
        <w:suppressLineNumbers w:val="0"/>
        <w:spacing w:line="360" w:lineRule="auto"/>
        <w:ind w:leftChars="0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Идема Й. Как ходить в музей. Советы о том, как сделать посещение </w:t>
      </w:r>
    </w:p>
    <w:p w14:paraId="367596E6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по-настоящему запоминающимся. – М.: Ад Маргинем Пресс, 2018. </w:t>
      </w:r>
    </w:p>
    <w:p w14:paraId="59C7B5A2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 w14:paraId="1B1F6FA5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6410BB50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6B160684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318C2A0F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34AC4EE0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40EDA161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08F38399">
      <w:pPr>
        <w:pStyle w:val="18"/>
        <w:spacing w:line="360" w:lineRule="auto"/>
        <w:jc w:val="both"/>
        <w:rPr>
          <w:sz w:val="28"/>
          <w:szCs w:val="28"/>
        </w:rPr>
      </w:pPr>
    </w:p>
    <w:p w14:paraId="505B4309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0DE6EFEA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27310E07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p w14:paraId="228E4EDB">
      <w:pPr>
        <w:jc w:val="righ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Приложение №1</w:t>
      </w:r>
    </w:p>
    <w:p w14:paraId="6EBA23BA"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Входное тестирование «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Школьный музей</w:t>
      </w:r>
      <w:r>
        <w:rPr>
          <w:rFonts w:hint="default" w:ascii="Times New Roman" w:hAnsi="Times New Roman" w:cs="Times New Roman"/>
          <w:sz w:val="28"/>
          <w:szCs w:val="28"/>
        </w:rPr>
        <w:t>»</w:t>
      </w:r>
    </w:p>
    <w:p w14:paraId="09C4D89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212529"/>
          <w:spacing w:val="0"/>
          <w:sz w:val="24"/>
          <w:szCs w:val="24"/>
          <w:shd w:val="clear" w:fill="F4F4F4"/>
        </w:rPr>
        <w:t> 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Что означает слово «музей» в переводе с греческого?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Храм муз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Собрание картин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Большая комната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33A45BA4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К какому виду музеев относится Биологический музей?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К историческому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sz w:val="28"/>
          <w:szCs w:val="28"/>
        </w:rPr>
        <w:t>б) К художественному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К научному</w:t>
      </w:r>
    </w:p>
    <w:p w14:paraId="50D5938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Самый рекордный музей в мире: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Музей Глора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Музей Эрарта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Музей книги Рекордов Гиннеса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34FA734B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Одна из крупнейших российских картинных галерей основана...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Сергеем Павловичем Дягилевым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Павлом Михайловичем Третьяковым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Саввой Ивановичем Мамонтовым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043E9C04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Какой из музеев является одним из крупнейших в России и в мире?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Русский музей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Эрмитаж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Кунсткамера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1FCCF700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Как обычно называют предметы, выставляемые в музее?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Дубликаты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sz w:val="28"/>
          <w:szCs w:val="28"/>
        </w:rPr>
        <w:t>б) Экспонаты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Фолианты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5230DAA8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Продолжи фразу из объявления в музее: «Экспонаты ... »?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Не гладить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Домой не забирать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Руками не трогать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243665EE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Что обычно выносят школьники после посещения музея?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Новые знания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Ценные экспонаты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Приговор экскурсоводу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24095E2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Назовите жанр живописи, в котором человек изображается крупным планом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Портрет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sz w:val="28"/>
          <w:szCs w:val="28"/>
        </w:rPr>
        <w:t>б) Натюрморт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sz w:val="28"/>
          <w:szCs w:val="28"/>
        </w:rPr>
        <w:t>в) Пейзаж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1309CFBF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Какие экспонаты выставляются в знаменитом музее мадам Тюссо?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Экзотические растения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Восковые фигуры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sz w:val="28"/>
          <w:szCs w:val="28"/>
        </w:rPr>
        <w:t>в) Ископаемые животные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6328A0D1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В какой стране находится единственный в мире музей снежинок?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Япония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Россия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Корея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77EDF4C5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 w:firstLine="0" w:firstLineChars="0"/>
        <w:textAlignment w:val="auto"/>
        <w:rPr>
          <w:rFonts w:hint="default" w:ascii="Times New Roman" w:hAnsi="Times New Roman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Обитатели этого музея - живые тропические бабочки. Где находится музей бабочек?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Санкт-Петербург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Новосибирск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Екатеринбург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</w:p>
    <w:p w14:paraId="68FAC75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0" w:leftChars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13. </w:t>
      </w:r>
      <w:r>
        <w:rPr>
          <w:rFonts w:hint="default" w:ascii="Times New Roman" w:hAnsi="Times New Roman" w:cs="Times New Roman"/>
          <w:b/>
          <w:bCs/>
          <w:color w:val="000000"/>
          <w:sz w:val="28"/>
          <w:szCs w:val="28"/>
        </w:rPr>
        <w:t>Где находится музей самоваров?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а) Измайлово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б) Тула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в) Сергиев Посад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t> </w:t>
      </w:r>
      <w:r>
        <w:rPr>
          <w:rFonts w:hint="default" w:ascii="Times New Roman" w:hAnsi="Times New Roman" w:cs="Times New Roman"/>
          <w:color w:val="000000"/>
          <w:sz w:val="28"/>
          <w:szCs w:val="28"/>
        </w:rPr>
        <w:br w:type="textWrapping"/>
      </w:r>
    </w:p>
    <w:p w14:paraId="781554A3">
      <w:pPr>
        <w:jc w:val="left"/>
        <w:rPr>
          <w:rFonts w:ascii="Times New Roman" w:hAnsi="Times New Roman" w:cs="Times New Roman"/>
          <w:sz w:val="28"/>
          <w:szCs w:val="28"/>
        </w:rPr>
      </w:pPr>
    </w:p>
    <w:p w14:paraId="6E4A8FB5">
      <w:pPr>
        <w:pStyle w:val="18"/>
        <w:spacing w:line="360" w:lineRule="auto"/>
        <w:jc w:val="right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</w:rPr>
        <w:t xml:space="preserve">Приложение № </w:t>
      </w:r>
      <w:r>
        <w:rPr>
          <w:rFonts w:hint="default"/>
          <w:sz w:val="28"/>
          <w:szCs w:val="28"/>
          <w:lang w:val="ru-RU"/>
        </w:rPr>
        <w:t>2</w:t>
      </w:r>
    </w:p>
    <w:p w14:paraId="7A49BA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232323"/>
          <w:kern w:val="36"/>
          <w:sz w:val="28"/>
          <w:szCs w:val="28"/>
        </w:rPr>
        <w:t>Итоговое тестирование «</w:t>
      </w:r>
      <w:r>
        <w:rPr>
          <w:rFonts w:ascii="Times New Roman" w:hAnsi="Times New Roman" w:eastAsia="Times New Roman" w:cs="Times New Roman"/>
          <w:color w:val="232323"/>
          <w:kern w:val="36"/>
          <w:sz w:val="28"/>
          <w:szCs w:val="28"/>
          <w:lang w:val="ru-RU"/>
        </w:rPr>
        <w:t>Школьный</w:t>
      </w:r>
      <w:r>
        <w:rPr>
          <w:rFonts w:hint="default" w:ascii="Times New Roman" w:hAnsi="Times New Roman" w:eastAsia="Times New Roman" w:cs="Times New Roman"/>
          <w:color w:val="232323"/>
          <w:kern w:val="36"/>
          <w:sz w:val="28"/>
          <w:szCs w:val="28"/>
          <w:lang w:val="ru-RU"/>
        </w:rPr>
        <w:t xml:space="preserve"> музей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6DB2FD99">
      <w:pPr>
        <w:shd w:val="clear" w:color="auto" w:fill="FFFFFF"/>
        <w:spacing w:after="0" w:line="360" w:lineRule="auto"/>
        <w:jc w:val="center"/>
        <w:rPr>
          <w:rFonts w:ascii="Times New Roman" w:hAnsi="Times New Roman" w:eastAsia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color w:val="000000"/>
          <w:sz w:val="28"/>
          <w:szCs w:val="28"/>
        </w:rPr>
        <w:t>Структура  работы</w:t>
      </w:r>
    </w:p>
    <w:p w14:paraId="7953D77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Итоговая  аттестация</w:t>
      </w:r>
    </w:p>
    <w:tbl>
      <w:tblPr>
        <w:tblStyle w:val="1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2833"/>
        <w:gridCol w:w="6767"/>
      </w:tblGrid>
      <w:tr w14:paraId="5403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</w:trPr>
        <w:tc>
          <w:tcPr>
            <w:tcW w:w="2833" w:type="dxa"/>
          </w:tcPr>
          <w:p w14:paraId="7543E24B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6767" w:type="dxa"/>
          </w:tcPr>
          <w:p w14:paraId="0D6C4C5F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515F5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</w:trPr>
        <w:tc>
          <w:tcPr>
            <w:tcW w:w="2833" w:type="dxa"/>
          </w:tcPr>
          <w:p w14:paraId="0D1B3181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Школьный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музей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767" w:type="dxa"/>
          </w:tcPr>
          <w:p w14:paraId="42BD4735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Тестовая работа по завершению курса</w:t>
            </w:r>
          </w:p>
          <w:p w14:paraId="3D04CE5C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017A5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6" w:type="dxa"/>
            <w:gridSpan w:val="3"/>
          </w:tcPr>
          <w:p w14:paraId="0949DBCD">
            <w:pPr>
              <w:spacing w:after="12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1.ТЕСТ - обобщение результатов изучения курса  «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Школьный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музей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14:paraId="64482254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</w:p>
    <w:p w14:paraId="0A229E6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Всего в тесте 1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2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вопросов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 каждому заданию предложено 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4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вариант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val="ru-RU"/>
        </w:rPr>
        <w:t>а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 ответ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val="ru-RU"/>
        </w:rPr>
        <w:t>а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и задание с развернутым ответом. </w:t>
      </w:r>
    </w:p>
    <w:p w14:paraId="0E0B40F7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Система оценивания результатов:</w:t>
      </w:r>
    </w:p>
    <w:p w14:paraId="56AF1463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Каждое верно выполненное тестовое задание оценивается в 1 балл, оценка правильности 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val="ru-RU"/>
        </w:rPr>
        <w:t>развернутого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 xml:space="preserve"> ответа 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в 2 балла.</w:t>
      </w:r>
    </w:p>
    <w:p w14:paraId="6B74BB6A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 xml:space="preserve">Максимальное количество баллов за работу - 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val="ru-RU"/>
        </w:rPr>
        <w:t>14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</w:t>
      </w:r>
    </w:p>
    <w:p w14:paraId="4C6C5419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111115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Критерии оценки знаний</w:t>
      </w:r>
    </w:p>
    <w:tbl>
      <w:tblPr>
        <w:tblStyle w:val="5"/>
        <w:tblW w:w="9322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15"/>
        <w:gridCol w:w="4807"/>
      </w:tblGrid>
      <w:tr w14:paraId="1622265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781DD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>Зачет</w:t>
            </w:r>
          </w:p>
        </w:tc>
        <w:tc>
          <w:tcPr>
            <w:tcW w:w="48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664CC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111115"/>
                <w:sz w:val="28"/>
                <w:szCs w:val="28"/>
                <w:lang w:val="ru-RU"/>
              </w:rPr>
              <w:t>7</w:t>
            </w: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>-1</w:t>
            </w:r>
            <w:r>
              <w:rPr>
                <w:rFonts w:hint="default" w:ascii="Times New Roman" w:hAnsi="Times New Roman" w:eastAsia="Times New Roman" w:cs="Times New Roman"/>
                <w:color w:val="111115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 xml:space="preserve"> баллов</w:t>
            </w:r>
          </w:p>
        </w:tc>
      </w:tr>
      <w:tr w14:paraId="28CE6A7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52B40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>Не зачет</w:t>
            </w:r>
          </w:p>
        </w:tc>
        <w:tc>
          <w:tcPr>
            <w:tcW w:w="4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76480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</w:pPr>
            <w:r>
              <w:rPr>
                <w:rFonts w:hint="default" w:ascii="Times New Roman" w:hAnsi="Times New Roman" w:eastAsia="Times New Roman" w:cs="Times New Roman"/>
                <w:color w:val="111115"/>
                <w:sz w:val="28"/>
                <w:szCs w:val="28"/>
                <w:lang w:val="ru-RU"/>
              </w:rPr>
              <w:t>0</w:t>
            </w: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color w:val="111115"/>
                <w:sz w:val="28"/>
                <w:szCs w:val="28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color w:val="111115"/>
                <w:sz w:val="28"/>
                <w:szCs w:val="28"/>
              </w:rPr>
              <w:t xml:space="preserve"> баллов</w:t>
            </w:r>
          </w:p>
        </w:tc>
      </w:tr>
    </w:tbl>
    <w:p w14:paraId="7570EE4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color w:val="333333"/>
          <w:sz w:val="24"/>
          <w:szCs w:val="24"/>
        </w:rPr>
      </w:pPr>
    </w:p>
    <w:p w14:paraId="1128E962">
      <w:pPr>
        <w:shd w:val="clear" w:color="auto" w:fill="FFFFFF"/>
        <w:spacing w:after="0" w:line="36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/>
          <w:color w:val="333333"/>
          <w:sz w:val="24"/>
          <w:szCs w:val="24"/>
        </w:rPr>
        <w:br w:type="page"/>
      </w:r>
    </w:p>
    <w:p w14:paraId="566B9AD5">
      <w:pPr>
        <w:shd w:val="clear" w:color="auto" w:fill="FFFFFF" w:themeFill="background1"/>
        <w:spacing w:after="0" w:line="360" w:lineRule="atLeast"/>
        <w:jc w:val="both"/>
        <w:rPr>
          <w:rFonts w:ascii="Times New Roman" w:hAnsi="Times New Roman" w:eastAsia="Times New Roman" w:cs="Times New Roman"/>
          <w:color w:val="111115"/>
          <w:sz w:val="24"/>
          <w:szCs w:val="24"/>
        </w:rPr>
      </w:pPr>
    </w:p>
    <w:p w14:paraId="18EE37A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color w:val="232323"/>
          <w:kern w:val="36"/>
          <w:sz w:val="28"/>
          <w:szCs w:val="28"/>
        </w:rPr>
        <w:t>Итоговое тестирование  «</w:t>
      </w:r>
      <w:r>
        <w:rPr>
          <w:rFonts w:ascii="Times New Roman" w:hAnsi="Times New Roman" w:eastAsia="Times New Roman" w:cs="Times New Roman"/>
          <w:b/>
          <w:color w:val="232323"/>
          <w:kern w:val="36"/>
          <w:sz w:val="28"/>
          <w:szCs w:val="28"/>
          <w:lang w:val="ru-RU"/>
        </w:rPr>
        <w:t>Школьный</w:t>
      </w:r>
      <w:r>
        <w:rPr>
          <w:rFonts w:hint="default" w:ascii="Times New Roman" w:hAnsi="Times New Roman" w:eastAsia="Times New Roman" w:cs="Times New Roman"/>
          <w:b/>
          <w:color w:val="232323"/>
          <w:kern w:val="36"/>
          <w:sz w:val="28"/>
          <w:szCs w:val="28"/>
          <w:lang w:val="ru-RU"/>
        </w:rPr>
        <w:t xml:space="preserve"> музей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14:paraId="3A6DAA1E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ind w:left="357" w:hanging="357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К учредительным документам школьного музея не относится:</w:t>
      </w:r>
    </w:p>
    <w:p w14:paraId="4D6E918C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1.</w:t>
      </w:r>
      <w:r>
        <w:rPr>
          <w:rFonts w:ascii="Times New Roman" w:hAnsi="Times New Roman"/>
          <w:color w:val="auto"/>
          <w:sz w:val="28"/>
          <w:szCs w:val="28"/>
        </w:rPr>
        <w:t>Паспорт музея</w:t>
      </w:r>
    </w:p>
    <w:p w14:paraId="7238B507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2.</w:t>
      </w:r>
      <w:r>
        <w:rPr>
          <w:rFonts w:ascii="Times New Roman" w:hAnsi="Times New Roman"/>
          <w:color w:val="auto"/>
          <w:sz w:val="28"/>
          <w:szCs w:val="28"/>
        </w:rPr>
        <w:t>Книга поступлений</w:t>
      </w:r>
    </w:p>
    <w:p w14:paraId="44B2D023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3.</w:t>
      </w:r>
      <w:r>
        <w:rPr>
          <w:rFonts w:ascii="Times New Roman" w:hAnsi="Times New Roman"/>
          <w:color w:val="auto"/>
          <w:sz w:val="28"/>
          <w:szCs w:val="28"/>
        </w:rPr>
        <w:t>Приказ о создании музея</w:t>
      </w:r>
    </w:p>
    <w:p w14:paraId="09A23E19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4.</w:t>
      </w:r>
      <w:r>
        <w:rPr>
          <w:rFonts w:ascii="Times New Roman" w:hAnsi="Times New Roman"/>
          <w:color w:val="auto"/>
          <w:sz w:val="28"/>
          <w:szCs w:val="28"/>
        </w:rPr>
        <w:t>Положение о деятельности музея</w:t>
      </w:r>
    </w:p>
    <w:p w14:paraId="0E43DE1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</w:p>
    <w:p w14:paraId="12B7A829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Все музее РФ делятся на:</w:t>
      </w:r>
    </w:p>
    <w:p w14:paraId="4A095395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1.</w:t>
      </w:r>
      <w:r>
        <w:rPr>
          <w:rFonts w:ascii="Times New Roman" w:hAnsi="Times New Roman"/>
          <w:color w:val="auto"/>
          <w:sz w:val="28"/>
          <w:szCs w:val="28"/>
          <w:lang w:val="ru-RU"/>
        </w:rPr>
        <w:t>Государственные</w:t>
      </w:r>
      <w:r>
        <w:rPr>
          <w:rFonts w:ascii="Times New Roman" w:hAnsi="Times New Roman"/>
          <w:color w:val="auto"/>
          <w:sz w:val="28"/>
          <w:szCs w:val="28"/>
        </w:rPr>
        <w:t>, областные, школьные</w:t>
      </w:r>
    </w:p>
    <w:p w14:paraId="740AD840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2.</w:t>
      </w:r>
      <w:r>
        <w:rPr>
          <w:rFonts w:ascii="Times New Roman" w:hAnsi="Times New Roman"/>
          <w:color w:val="auto"/>
          <w:sz w:val="28"/>
          <w:szCs w:val="28"/>
        </w:rPr>
        <w:t>Федеральные, региональные, школьные</w:t>
      </w:r>
    </w:p>
    <w:p w14:paraId="1BFE5234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3.</w:t>
      </w:r>
      <w:r>
        <w:rPr>
          <w:rFonts w:ascii="Times New Roman" w:hAnsi="Times New Roman"/>
          <w:color w:val="auto"/>
          <w:sz w:val="28"/>
          <w:szCs w:val="28"/>
        </w:rPr>
        <w:t>Федеральные, муниципальные, ведомственные</w:t>
      </w:r>
    </w:p>
    <w:p w14:paraId="293210B2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4.</w:t>
      </w:r>
      <w:r>
        <w:rPr>
          <w:rFonts w:ascii="Times New Roman" w:hAnsi="Times New Roman"/>
          <w:color w:val="auto"/>
          <w:sz w:val="28"/>
          <w:szCs w:val="28"/>
        </w:rPr>
        <w:t>Международные, российские, поселковые</w:t>
      </w:r>
    </w:p>
    <w:p w14:paraId="2155344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0B6BE1B4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Тематическая, систематическая, монографическая, ансамблевая – это:</w:t>
      </w:r>
    </w:p>
    <w:p w14:paraId="5EC62026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ru-RU"/>
        </w:rPr>
        <w:t>1.</w:t>
      </w:r>
      <w:r>
        <w:rPr>
          <w:rFonts w:ascii="Times New Roman" w:hAnsi="Times New Roman"/>
          <w:sz w:val="28"/>
          <w:szCs w:val="28"/>
        </w:rPr>
        <w:t>Виды экскурсий</w:t>
      </w:r>
    </w:p>
    <w:p w14:paraId="53B3718E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ru-RU"/>
        </w:rPr>
        <w:t>2.</w:t>
      </w:r>
      <w:r>
        <w:rPr>
          <w:rFonts w:ascii="Times New Roman" w:hAnsi="Times New Roman"/>
          <w:sz w:val="28"/>
          <w:szCs w:val="28"/>
        </w:rPr>
        <w:t>Виды музеев</w:t>
      </w:r>
    </w:p>
    <w:p w14:paraId="15DA22FC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ru-RU"/>
        </w:rPr>
        <w:t>3.</w:t>
      </w:r>
      <w:r>
        <w:rPr>
          <w:rFonts w:ascii="Times New Roman" w:hAnsi="Times New Roman"/>
          <w:sz w:val="28"/>
          <w:szCs w:val="28"/>
        </w:rPr>
        <w:t>Виды экспозиций</w:t>
      </w:r>
    </w:p>
    <w:p w14:paraId="169EFCAB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ru-RU"/>
        </w:rPr>
        <w:t xml:space="preserve">4. </w:t>
      </w:r>
      <w:r>
        <w:rPr>
          <w:rFonts w:ascii="Times New Roman" w:hAnsi="Times New Roman"/>
          <w:sz w:val="28"/>
          <w:szCs w:val="28"/>
        </w:rPr>
        <w:t>Виды выставок</w:t>
      </w:r>
    </w:p>
    <w:p w14:paraId="144DF0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37E9EAB8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ind w:left="357" w:hanging="357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Памятник археологии является:</w:t>
      </w:r>
    </w:p>
    <w:p w14:paraId="578ACA18">
      <w:pPr>
        <w:pStyle w:val="19"/>
        <w:numPr>
          <w:ilvl w:val="0"/>
          <w:numId w:val="6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Объектом историко-культурного наследия</w:t>
      </w:r>
    </w:p>
    <w:p w14:paraId="532D308C">
      <w:pPr>
        <w:pStyle w:val="19"/>
        <w:numPr>
          <w:ilvl w:val="0"/>
          <w:numId w:val="6"/>
        </w:numPr>
        <w:shd w:val="clear" w:color="auto" w:fill="FFFFFF"/>
        <w:spacing w:after="0" w:line="240" w:lineRule="auto"/>
        <w:ind w:left="360" w:leftChars="0" w:firstLine="0" w:firstLine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Объектом природного наследия</w:t>
      </w:r>
    </w:p>
    <w:p w14:paraId="5C783BA6">
      <w:pPr>
        <w:pStyle w:val="19"/>
        <w:numPr>
          <w:ilvl w:val="0"/>
          <w:numId w:val="6"/>
        </w:numPr>
        <w:shd w:val="clear" w:color="auto" w:fill="FFFFFF"/>
        <w:spacing w:after="0" w:line="240" w:lineRule="auto"/>
        <w:ind w:left="360" w:leftChars="0" w:firstLine="0" w:firstLine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Объектом наследия ЮНЕСКО</w:t>
      </w:r>
    </w:p>
    <w:p w14:paraId="11910D65">
      <w:pPr>
        <w:pStyle w:val="19"/>
        <w:numPr>
          <w:ilvl w:val="0"/>
          <w:numId w:val="6"/>
        </w:numPr>
        <w:shd w:val="clear" w:color="auto" w:fill="FFFFFF"/>
        <w:spacing w:after="0" w:line="240" w:lineRule="auto"/>
        <w:ind w:left="360" w:leftChars="0" w:firstLine="0" w:firstLine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Объектом поклонения</w:t>
      </w:r>
    </w:p>
    <w:p w14:paraId="25FB6DA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</w:p>
    <w:p w14:paraId="34D974AE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В годы Великой отечественной войны 1941-1945 гг. из села </w:t>
      </w:r>
      <w:r>
        <w:rPr>
          <w:rFonts w:ascii="Times New Roman" w:hAnsi="Times New Roman"/>
          <w:color w:val="auto"/>
          <w:sz w:val="28"/>
          <w:szCs w:val="28"/>
          <w:lang w:val="ru-RU"/>
        </w:rPr>
        <w:t>Луговая</w:t>
      </w:r>
      <w:r>
        <w:rPr>
          <w:rFonts w:hint="default" w:ascii="Times New Roman" w:hAnsi="Times New Roman"/>
          <w:color w:val="auto"/>
          <w:sz w:val="28"/>
          <w:szCs w:val="28"/>
          <w:lang w:val="ru-RU"/>
        </w:rPr>
        <w:t xml:space="preserve"> Пролейка</w:t>
      </w:r>
      <w:r>
        <w:rPr>
          <w:rFonts w:ascii="Times New Roman" w:hAnsi="Times New Roman"/>
          <w:color w:val="auto"/>
          <w:sz w:val="28"/>
          <w:szCs w:val="28"/>
        </w:rPr>
        <w:t xml:space="preserve"> ушли на фронт:</w:t>
      </w:r>
    </w:p>
    <w:p w14:paraId="27D7AEC5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 xml:space="preserve">1. </w:t>
      </w:r>
      <w:r>
        <w:rPr>
          <w:rFonts w:ascii="Times New Roman" w:hAnsi="Times New Roman"/>
          <w:color w:val="auto"/>
          <w:sz w:val="28"/>
          <w:szCs w:val="28"/>
        </w:rPr>
        <w:t>Больше 10 человек</w:t>
      </w:r>
    </w:p>
    <w:p w14:paraId="45713075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 xml:space="preserve">2. </w:t>
      </w:r>
      <w:r>
        <w:rPr>
          <w:rFonts w:ascii="Times New Roman" w:hAnsi="Times New Roman"/>
          <w:color w:val="auto"/>
          <w:sz w:val="28"/>
          <w:szCs w:val="28"/>
        </w:rPr>
        <w:t>Больше 50 человек</w:t>
      </w:r>
    </w:p>
    <w:p w14:paraId="6613DD0D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 xml:space="preserve">3. </w:t>
      </w:r>
      <w:r>
        <w:rPr>
          <w:rFonts w:ascii="Times New Roman" w:hAnsi="Times New Roman"/>
          <w:color w:val="auto"/>
          <w:sz w:val="28"/>
          <w:szCs w:val="28"/>
        </w:rPr>
        <w:t>Больше 100 человек</w:t>
      </w:r>
    </w:p>
    <w:p w14:paraId="1924BAE5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 xml:space="preserve">4. </w:t>
      </w:r>
      <w:r>
        <w:rPr>
          <w:rFonts w:ascii="Times New Roman" w:hAnsi="Times New Roman"/>
          <w:color w:val="auto"/>
          <w:sz w:val="28"/>
          <w:szCs w:val="28"/>
        </w:rPr>
        <w:t>Вообще не кто не ушел на фронт</w:t>
      </w:r>
    </w:p>
    <w:p w14:paraId="4ED141C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</w:p>
    <w:p w14:paraId="14B37782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</w:p>
    <w:p w14:paraId="675FF080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  <w:lang w:val="ru-RU"/>
        </w:rPr>
        <w:t>Луговопролейская</w:t>
      </w:r>
      <w:r>
        <w:rPr>
          <w:rFonts w:hint="default" w:ascii="Times New Roman" w:hAnsi="Times New Roman"/>
          <w:color w:val="auto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 xml:space="preserve"> школа была открыта в</w:t>
      </w:r>
    </w:p>
    <w:p w14:paraId="70AC9E62">
      <w:pPr>
        <w:pStyle w:val="19"/>
        <w:numPr>
          <w:ilvl w:val="0"/>
          <w:numId w:val="7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1921 г.</w:t>
      </w:r>
    </w:p>
    <w:p w14:paraId="52CB78A7">
      <w:pPr>
        <w:pStyle w:val="19"/>
        <w:numPr>
          <w:ilvl w:val="0"/>
          <w:numId w:val="7"/>
        </w:numPr>
        <w:shd w:val="clear" w:color="auto" w:fill="FFFFFF"/>
        <w:spacing w:after="0" w:line="240" w:lineRule="auto"/>
        <w:ind w:left="360" w:leftChars="0" w:firstLine="0" w:firstLine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1930 г.</w:t>
      </w:r>
    </w:p>
    <w:p w14:paraId="0161548A">
      <w:pPr>
        <w:pStyle w:val="19"/>
        <w:numPr>
          <w:ilvl w:val="0"/>
          <w:numId w:val="7"/>
        </w:numPr>
        <w:shd w:val="clear" w:color="auto" w:fill="FFFFFF"/>
        <w:spacing w:after="0" w:line="240" w:lineRule="auto"/>
        <w:ind w:left="360" w:leftChars="0" w:firstLine="0" w:firstLine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1954 г.</w:t>
      </w:r>
    </w:p>
    <w:p w14:paraId="3B523056">
      <w:pPr>
        <w:pStyle w:val="19"/>
        <w:numPr>
          <w:ilvl w:val="0"/>
          <w:numId w:val="7"/>
        </w:numPr>
        <w:shd w:val="clear" w:color="auto" w:fill="FFFFFF"/>
        <w:spacing w:after="0" w:line="240" w:lineRule="auto"/>
        <w:ind w:left="360" w:leftChars="0" w:firstLine="0" w:firstLine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19</w:t>
      </w: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87</w:t>
      </w:r>
      <w:r>
        <w:rPr>
          <w:rFonts w:ascii="Times New Roman" w:hAnsi="Times New Roman"/>
          <w:color w:val="auto"/>
          <w:sz w:val="28"/>
          <w:szCs w:val="28"/>
        </w:rPr>
        <w:t xml:space="preserve"> г.</w:t>
      </w:r>
    </w:p>
    <w:p w14:paraId="3918A265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50C91FD0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«Движение» музейного предмета</w:t>
      </w:r>
    </w:p>
    <w:p w14:paraId="435178FF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ru-RU"/>
        </w:rPr>
        <w:t>1.</w:t>
      </w:r>
      <w:r>
        <w:rPr>
          <w:rFonts w:ascii="Times New Roman" w:hAnsi="Times New Roman"/>
          <w:sz w:val="28"/>
          <w:szCs w:val="28"/>
        </w:rPr>
        <w:t>Передвижение предмета в рамках одной витрины</w:t>
      </w:r>
    </w:p>
    <w:p w14:paraId="187C03E6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ru-RU"/>
        </w:rPr>
        <w:t>2.</w:t>
      </w:r>
      <w:r>
        <w:rPr>
          <w:rFonts w:ascii="Times New Roman" w:hAnsi="Times New Roman"/>
          <w:sz w:val="28"/>
          <w:szCs w:val="28"/>
        </w:rPr>
        <w:t>Способ фиксации в учетных документах где и когда находился музейных предмет</w:t>
      </w:r>
    </w:p>
    <w:p w14:paraId="3D934E8E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ru-RU"/>
        </w:rPr>
        <w:t>3.</w:t>
      </w:r>
      <w:r>
        <w:rPr>
          <w:rFonts w:ascii="Times New Roman" w:hAnsi="Times New Roman"/>
          <w:sz w:val="28"/>
          <w:szCs w:val="28"/>
        </w:rPr>
        <w:t>Способ передачи музейного предмета на выставку</w:t>
      </w:r>
    </w:p>
    <w:p w14:paraId="1C3CFB77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ru-RU"/>
        </w:rPr>
        <w:t>4.</w:t>
      </w:r>
      <w:r>
        <w:rPr>
          <w:rFonts w:ascii="Times New Roman" w:hAnsi="Times New Roman"/>
          <w:sz w:val="28"/>
          <w:szCs w:val="28"/>
        </w:rPr>
        <w:t>Передвижение музейного предмета внутри фондохранилища</w:t>
      </w:r>
    </w:p>
    <w:p w14:paraId="41372E71">
      <w:pPr>
        <w:pStyle w:val="19"/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2ED8E21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3855D399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Отметьте, что из списка характеризует школьный музей</w:t>
      </w:r>
    </w:p>
    <w:p w14:paraId="4C818316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1.</w:t>
      </w:r>
      <w:r>
        <w:rPr>
          <w:rFonts w:ascii="Times New Roman" w:hAnsi="Times New Roman"/>
          <w:color w:val="auto"/>
          <w:sz w:val="28"/>
          <w:szCs w:val="28"/>
        </w:rPr>
        <w:t>Это межпредметный учебный кабинет</w:t>
      </w:r>
    </w:p>
    <w:p w14:paraId="6EBA0C28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2.</w:t>
      </w:r>
      <w:r>
        <w:rPr>
          <w:rFonts w:ascii="Times New Roman" w:hAnsi="Times New Roman"/>
          <w:color w:val="auto"/>
          <w:sz w:val="28"/>
          <w:szCs w:val="28"/>
        </w:rPr>
        <w:t>Это творческая лаборатория педагогов и обучающихся</w:t>
      </w:r>
    </w:p>
    <w:p w14:paraId="7CCA863E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3.</w:t>
      </w:r>
      <w:r>
        <w:rPr>
          <w:rFonts w:ascii="Times New Roman" w:hAnsi="Times New Roman"/>
          <w:color w:val="auto"/>
          <w:sz w:val="28"/>
          <w:szCs w:val="28"/>
        </w:rPr>
        <w:t>Это способ документирования истории природы и общества родного края</w:t>
      </w:r>
    </w:p>
    <w:p w14:paraId="54D2CF75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4.</w:t>
      </w:r>
      <w:r>
        <w:rPr>
          <w:rFonts w:ascii="Times New Roman" w:hAnsi="Times New Roman"/>
          <w:color w:val="auto"/>
          <w:sz w:val="28"/>
          <w:szCs w:val="28"/>
        </w:rPr>
        <w:t>Это форма сохранения и представления материальных и духовных объектов наследи</w:t>
      </w:r>
    </w:p>
    <w:p w14:paraId="2C15CE5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7E59941A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Какие данные отражают в Книге поступлений:</w:t>
      </w:r>
    </w:p>
    <w:p w14:paraId="2650BF33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1.</w:t>
      </w:r>
      <w:r>
        <w:rPr>
          <w:rFonts w:ascii="Times New Roman" w:hAnsi="Times New Roman"/>
          <w:color w:val="auto"/>
          <w:sz w:val="28"/>
          <w:szCs w:val="28"/>
        </w:rPr>
        <w:t>Название предмета</w:t>
      </w:r>
    </w:p>
    <w:p w14:paraId="4E55C447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2.</w:t>
      </w:r>
      <w:r>
        <w:rPr>
          <w:rFonts w:ascii="Times New Roman" w:hAnsi="Times New Roman"/>
          <w:color w:val="auto"/>
          <w:sz w:val="28"/>
          <w:szCs w:val="28"/>
        </w:rPr>
        <w:t>Сохранность предмета</w:t>
      </w:r>
    </w:p>
    <w:p w14:paraId="36025C12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3.</w:t>
      </w:r>
      <w:r>
        <w:rPr>
          <w:rFonts w:ascii="Times New Roman" w:hAnsi="Times New Roman"/>
          <w:color w:val="auto"/>
          <w:sz w:val="28"/>
          <w:szCs w:val="28"/>
        </w:rPr>
        <w:t>Выставки, на которых экспонировался предмет</w:t>
      </w:r>
    </w:p>
    <w:p w14:paraId="69669D75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4.</w:t>
      </w:r>
      <w:r>
        <w:rPr>
          <w:rFonts w:ascii="Times New Roman" w:hAnsi="Times New Roman"/>
          <w:color w:val="auto"/>
          <w:sz w:val="28"/>
          <w:szCs w:val="28"/>
        </w:rPr>
        <w:t>Где и когда публиковался предмет</w:t>
      </w:r>
    </w:p>
    <w:p w14:paraId="5ADF908F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</w:p>
    <w:p w14:paraId="2506CD14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Распределите какие документы относиться к фондовой деятельности, а какие к выставочной. </w:t>
      </w:r>
    </w:p>
    <w:p w14:paraId="01960B7B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1.</w:t>
      </w:r>
      <w:r>
        <w:rPr>
          <w:rFonts w:ascii="Times New Roman" w:hAnsi="Times New Roman"/>
          <w:color w:val="auto"/>
          <w:sz w:val="28"/>
          <w:szCs w:val="28"/>
        </w:rPr>
        <w:t>Главная инвентарная книга</w:t>
      </w:r>
    </w:p>
    <w:p w14:paraId="3F101A5C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2.</w:t>
      </w:r>
      <w:r>
        <w:rPr>
          <w:rFonts w:ascii="Times New Roman" w:hAnsi="Times New Roman"/>
          <w:color w:val="auto"/>
          <w:sz w:val="28"/>
          <w:szCs w:val="28"/>
        </w:rPr>
        <w:t>Тематико-экспозиционный план</w:t>
      </w:r>
    </w:p>
    <w:p w14:paraId="7412F6AB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3.</w:t>
      </w:r>
      <w:r>
        <w:rPr>
          <w:rFonts w:ascii="Times New Roman" w:hAnsi="Times New Roman"/>
          <w:color w:val="auto"/>
          <w:sz w:val="28"/>
          <w:szCs w:val="28"/>
        </w:rPr>
        <w:t>Концепция выставки</w:t>
      </w:r>
    </w:p>
    <w:p w14:paraId="634D725B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4.</w:t>
      </w:r>
      <w:r>
        <w:rPr>
          <w:rFonts w:ascii="Times New Roman" w:hAnsi="Times New Roman"/>
          <w:color w:val="auto"/>
          <w:sz w:val="28"/>
          <w:szCs w:val="28"/>
        </w:rPr>
        <w:t>Акт приема в постоянное пользования</w:t>
      </w:r>
    </w:p>
    <w:p w14:paraId="64F35DD5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auto"/>
          <w:sz w:val="28"/>
          <w:szCs w:val="28"/>
        </w:rPr>
      </w:pPr>
    </w:p>
    <w:tbl>
      <w:tblPr>
        <w:tblStyle w:val="5"/>
        <w:tblW w:w="0" w:type="auto"/>
        <w:tblInd w:w="3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2303"/>
        <w:gridCol w:w="2303"/>
        <w:gridCol w:w="2303"/>
      </w:tblGrid>
      <w:tr w14:paraId="4255D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5" w:type="dxa"/>
            <w:gridSpan w:val="2"/>
            <w:noWrap w:val="0"/>
            <w:vAlign w:val="top"/>
          </w:tcPr>
          <w:p w14:paraId="02D5E6D0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Фондовая деятельность</w:t>
            </w:r>
          </w:p>
        </w:tc>
        <w:tc>
          <w:tcPr>
            <w:tcW w:w="4606" w:type="dxa"/>
            <w:gridSpan w:val="2"/>
            <w:noWrap w:val="0"/>
            <w:vAlign w:val="top"/>
          </w:tcPr>
          <w:p w14:paraId="1AE06AEB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Выставочная деятельность</w:t>
            </w:r>
          </w:p>
        </w:tc>
      </w:tr>
      <w:tr w14:paraId="32B3B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  <w:noWrap w:val="0"/>
            <w:vAlign w:val="top"/>
          </w:tcPr>
          <w:p w14:paraId="4D931C62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  <w:tc>
          <w:tcPr>
            <w:tcW w:w="2303" w:type="dxa"/>
            <w:noWrap w:val="0"/>
            <w:vAlign w:val="top"/>
          </w:tcPr>
          <w:p w14:paraId="35E50F6F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  <w:tc>
          <w:tcPr>
            <w:tcW w:w="2303" w:type="dxa"/>
            <w:noWrap w:val="0"/>
            <w:vAlign w:val="top"/>
          </w:tcPr>
          <w:p w14:paraId="6AF2FE26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  <w:tc>
          <w:tcPr>
            <w:tcW w:w="2303" w:type="dxa"/>
            <w:noWrap w:val="0"/>
            <w:vAlign w:val="top"/>
          </w:tcPr>
          <w:p w14:paraId="09B1C4F0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</w:tr>
    </w:tbl>
    <w:p w14:paraId="604E23F1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auto"/>
          <w:sz w:val="28"/>
          <w:szCs w:val="28"/>
        </w:rPr>
      </w:pPr>
    </w:p>
    <w:p w14:paraId="3EA71442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Запишите последовательность оформления документов для приема предмета на постоянное хранение в школьный музей</w:t>
      </w:r>
    </w:p>
    <w:p w14:paraId="1E2D19CF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1.</w:t>
      </w:r>
      <w:r>
        <w:rPr>
          <w:rFonts w:ascii="Times New Roman" w:hAnsi="Times New Roman"/>
          <w:color w:val="auto"/>
          <w:sz w:val="28"/>
          <w:szCs w:val="28"/>
        </w:rPr>
        <w:t>Запись в Книгу поступлений</w:t>
      </w:r>
    </w:p>
    <w:p w14:paraId="4BC1B0A0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2.</w:t>
      </w:r>
      <w:r>
        <w:rPr>
          <w:rFonts w:ascii="Times New Roman" w:hAnsi="Times New Roman"/>
          <w:color w:val="auto"/>
          <w:sz w:val="28"/>
          <w:szCs w:val="28"/>
        </w:rPr>
        <w:t>Составление Акта ПП</w:t>
      </w:r>
    </w:p>
    <w:p w14:paraId="373A4960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3.</w:t>
      </w:r>
      <w:r>
        <w:rPr>
          <w:rFonts w:ascii="Times New Roman" w:hAnsi="Times New Roman"/>
          <w:color w:val="auto"/>
          <w:sz w:val="28"/>
          <w:szCs w:val="28"/>
        </w:rPr>
        <w:t>Заявление владельца</w:t>
      </w:r>
    </w:p>
    <w:p w14:paraId="45EB0EF5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4.</w:t>
      </w:r>
      <w:r>
        <w:rPr>
          <w:rFonts w:ascii="Times New Roman" w:hAnsi="Times New Roman"/>
          <w:color w:val="auto"/>
          <w:sz w:val="28"/>
          <w:szCs w:val="28"/>
        </w:rPr>
        <w:t>Заключение Договора дарения</w:t>
      </w:r>
    </w:p>
    <w:p w14:paraId="652D9A5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559"/>
        <w:gridCol w:w="559"/>
        <w:gridCol w:w="559"/>
        <w:gridCol w:w="559"/>
      </w:tblGrid>
      <w:tr w14:paraId="0E953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1B91781D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Ответ:</w:t>
            </w:r>
          </w:p>
        </w:tc>
        <w:tc>
          <w:tcPr>
            <w:tcW w:w="559" w:type="dxa"/>
            <w:tcBorders>
              <w:left w:val="single" w:color="auto" w:sz="4" w:space="0"/>
            </w:tcBorders>
            <w:noWrap w:val="0"/>
            <w:vAlign w:val="top"/>
          </w:tcPr>
          <w:p w14:paraId="6000803C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  <w:tc>
          <w:tcPr>
            <w:tcW w:w="559" w:type="dxa"/>
            <w:noWrap w:val="0"/>
            <w:vAlign w:val="top"/>
          </w:tcPr>
          <w:p w14:paraId="559D83FC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  <w:tc>
          <w:tcPr>
            <w:tcW w:w="559" w:type="dxa"/>
            <w:noWrap w:val="0"/>
            <w:vAlign w:val="top"/>
          </w:tcPr>
          <w:p w14:paraId="6A7D92E9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  <w:tc>
          <w:tcPr>
            <w:tcW w:w="559" w:type="dxa"/>
            <w:noWrap w:val="0"/>
            <w:vAlign w:val="top"/>
          </w:tcPr>
          <w:p w14:paraId="6CB2F043">
            <w:pPr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</w:tr>
    </w:tbl>
    <w:p w14:paraId="272AE79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</w:p>
    <w:p w14:paraId="3265DBBE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Запишите последовательность действий в случае обнаружения поломки музейного предмета</w:t>
      </w:r>
    </w:p>
    <w:p w14:paraId="6782B846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1.</w:t>
      </w:r>
      <w:r>
        <w:rPr>
          <w:rFonts w:ascii="Times New Roman" w:hAnsi="Times New Roman"/>
          <w:color w:val="auto"/>
          <w:sz w:val="28"/>
          <w:szCs w:val="28"/>
        </w:rPr>
        <w:t>Извещение заведующего музеем</w:t>
      </w:r>
    </w:p>
    <w:p w14:paraId="26B4A040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2.</w:t>
      </w:r>
      <w:r>
        <w:rPr>
          <w:rFonts w:ascii="Times New Roman" w:hAnsi="Times New Roman"/>
          <w:color w:val="auto"/>
          <w:sz w:val="28"/>
          <w:szCs w:val="28"/>
        </w:rPr>
        <w:t>Запись в паспорт музейного предмета информации о изменении сохранности или даты обнаружения потери</w:t>
      </w:r>
    </w:p>
    <w:p w14:paraId="03BD7D44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3.</w:t>
      </w:r>
      <w:r>
        <w:rPr>
          <w:rFonts w:ascii="Times New Roman" w:hAnsi="Times New Roman"/>
          <w:color w:val="auto"/>
          <w:sz w:val="28"/>
          <w:szCs w:val="28"/>
        </w:rPr>
        <w:t>Составление докладной записки на имя директора школы</w:t>
      </w:r>
    </w:p>
    <w:p w14:paraId="1FCD04DD">
      <w:pPr>
        <w:pStyle w:val="19"/>
        <w:numPr>
          <w:ilvl w:val="0"/>
          <w:numId w:val="0"/>
        </w:numPr>
        <w:shd w:val="clear" w:color="auto" w:fill="FFFFFF"/>
        <w:spacing w:after="0" w:line="240" w:lineRule="auto"/>
        <w:ind w:left="360" w:leftChars="0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hint="default" w:ascii="Times New Roman" w:hAnsi="Times New Roman"/>
          <w:color w:val="auto"/>
          <w:sz w:val="28"/>
          <w:szCs w:val="28"/>
          <w:lang w:val="ru-RU"/>
        </w:rPr>
        <w:t>4.</w:t>
      </w:r>
      <w:r>
        <w:rPr>
          <w:rFonts w:ascii="Times New Roman" w:hAnsi="Times New Roman"/>
          <w:color w:val="auto"/>
          <w:sz w:val="28"/>
          <w:szCs w:val="28"/>
        </w:rPr>
        <w:t>Фотография музейного предмета с поломкой</w:t>
      </w:r>
    </w:p>
    <w:p w14:paraId="01058BD5">
      <w:pPr>
        <w:spacing w:after="0"/>
        <w:rPr>
          <w:rFonts w:ascii="Times New Roman" w:hAnsi="Times New Roman"/>
          <w:color w:val="auto"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559"/>
        <w:gridCol w:w="559"/>
        <w:gridCol w:w="559"/>
        <w:gridCol w:w="559"/>
      </w:tblGrid>
      <w:tr w14:paraId="1C6010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 w14:paraId="567CDE94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/>
                <w:color w:val="333333"/>
                <w:sz w:val="28"/>
                <w:szCs w:val="28"/>
              </w:rPr>
              <w:t>Ответ:</w:t>
            </w:r>
          </w:p>
        </w:tc>
        <w:tc>
          <w:tcPr>
            <w:tcW w:w="559" w:type="dxa"/>
            <w:tcBorders>
              <w:left w:val="single" w:color="auto" w:sz="4" w:space="0"/>
            </w:tcBorders>
            <w:noWrap w:val="0"/>
            <w:vAlign w:val="top"/>
          </w:tcPr>
          <w:p w14:paraId="58407607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8"/>
                <w:szCs w:val="28"/>
              </w:rPr>
            </w:pPr>
          </w:p>
        </w:tc>
        <w:tc>
          <w:tcPr>
            <w:tcW w:w="559" w:type="dxa"/>
            <w:noWrap w:val="0"/>
            <w:vAlign w:val="top"/>
          </w:tcPr>
          <w:p w14:paraId="261AD0D8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8"/>
                <w:szCs w:val="28"/>
              </w:rPr>
            </w:pPr>
          </w:p>
        </w:tc>
        <w:tc>
          <w:tcPr>
            <w:tcW w:w="559" w:type="dxa"/>
            <w:noWrap w:val="0"/>
            <w:vAlign w:val="top"/>
          </w:tcPr>
          <w:p w14:paraId="1BC41D2B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8"/>
                <w:szCs w:val="28"/>
              </w:rPr>
            </w:pPr>
          </w:p>
        </w:tc>
        <w:tc>
          <w:tcPr>
            <w:tcW w:w="559" w:type="dxa"/>
            <w:noWrap w:val="0"/>
            <w:vAlign w:val="top"/>
          </w:tcPr>
          <w:p w14:paraId="001E85AE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8"/>
                <w:szCs w:val="28"/>
              </w:rPr>
            </w:pPr>
          </w:p>
        </w:tc>
      </w:tr>
    </w:tbl>
    <w:p w14:paraId="7959711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406F9EA9">
      <w:pPr>
        <w:pStyle w:val="19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Что такое музейная «топография» и зачем она нужна?</w:t>
      </w:r>
    </w:p>
    <w:p w14:paraId="6B61201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D5F66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>
        <w:rPr>
          <w:rFonts w:ascii="Times New Roman" w:hAnsi="Times New Roman"/>
          <w:color w:val="333333"/>
          <w:sz w:val="28"/>
          <w:szCs w:val="28"/>
        </w:rPr>
        <w:br w:type="page"/>
      </w:r>
    </w:p>
    <w:p w14:paraId="4E5794D8">
      <w:pPr>
        <w:pStyle w:val="18"/>
        <w:spacing w:line="360" w:lineRule="auto"/>
        <w:rPr>
          <w:b/>
          <w:sz w:val="28"/>
          <w:szCs w:val="28"/>
        </w:rPr>
      </w:pPr>
    </w:p>
    <w:p w14:paraId="4473530E">
      <w:pPr>
        <w:pStyle w:val="18"/>
        <w:spacing w:line="360" w:lineRule="auto"/>
        <w:ind w:firstLine="709"/>
        <w:jc w:val="both"/>
        <w:rPr>
          <w:sz w:val="28"/>
          <w:szCs w:val="28"/>
        </w:rPr>
      </w:pPr>
    </w:p>
    <w:sectPr>
      <w:footerReference r:id="rId5" w:type="default"/>
      <w:pgSz w:w="11906" w:h="16838"/>
      <w:pgMar w:top="1134" w:right="567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Liberation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1649632"/>
      <w:docPartObj>
        <w:docPartGallery w:val="autotext"/>
      </w:docPartObj>
    </w:sdtPr>
    <w:sdtContent>
      <w:p w14:paraId="0AFD98EA">
        <w:pPr>
          <w:pStyle w:val="1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15</w:t>
        </w:r>
        <w:r>
          <w:fldChar w:fldCharType="end"/>
        </w:r>
      </w:p>
    </w:sdtContent>
  </w:sdt>
  <w:p w14:paraId="465F4089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D4F4DE"/>
    <w:multiLevelType w:val="singleLevel"/>
    <w:tmpl w:val="92D4F4D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E752F6C"/>
    <w:multiLevelType w:val="singleLevel"/>
    <w:tmpl w:val="EE752F6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D39412B"/>
    <w:multiLevelType w:val="singleLevel"/>
    <w:tmpl w:val="FD39412B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D8D076D"/>
    <w:multiLevelType w:val="multilevel"/>
    <w:tmpl w:val="0D8D076D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russianLower"/>
      <w:lvlText w:val="%2)"/>
      <w:lvlJc w:val="left"/>
      <w:pPr>
        <w:ind w:left="720" w:hanging="360"/>
      </w:pPr>
      <w:rPr>
        <w:rFonts w:hint="default"/>
      </w:rPr>
    </w:lvl>
    <w:lvl w:ilvl="2" w:tentative="0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 w:tentative="0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 w:tentative="0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 w:tentative="0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4EDDB77A"/>
    <w:multiLevelType w:val="singleLevel"/>
    <w:tmpl w:val="4EDDB77A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737A79C4"/>
    <w:multiLevelType w:val="singleLevel"/>
    <w:tmpl w:val="737A79C4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7DF36504"/>
    <w:multiLevelType w:val="singleLevel"/>
    <w:tmpl w:val="7DF36504"/>
    <w:lvl w:ilvl="0" w:tentative="0">
      <w:start w:val="1"/>
      <w:numFmt w:val="decimal"/>
      <w:suff w:val="space"/>
      <w:lvlText w:val="%1."/>
      <w:lvlJc w:val="left"/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2"/>
  </w:compat>
  <w:rsids>
    <w:rsidRoot w:val="007D7AB1"/>
    <w:rsid w:val="000005C5"/>
    <w:rsid w:val="00004795"/>
    <w:rsid w:val="00010EF2"/>
    <w:rsid w:val="0001259C"/>
    <w:rsid w:val="00013A23"/>
    <w:rsid w:val="000477EE"/>
    <w:rsid w:val="00053CF4"/>
    <w:rsid w:val="00056D54"/>
    <w:rsid w:val="00061A77"/>
    <w:rsid w:val="00061C16"/>
    <w:rsid w:val="00066545"/>
    <w:rsid w:val="00083124"/>
    <w:rsid w:val="00085892"/>
    <w:rsid w:val="00096374"/>
    <w:rsid w:val="000A0FF1"/>
    <w:rsid w:val="000A54DD"/>
    <w:rsid w:val="000A69AE"/>
    <w:rsid w:val="000B61B9"/>
    <w:rsid w:val="000C45DB"/>
    <w:rsid w:val="000C4D23"/>
    <w:rsid w:val="000C621E"/>
    <w:rsid w:val="000D4954"/>
    <w:rsid w:val="000E492C"/>
    <w:rsid w:val="000E5754"/>
    <w:rsid w:val="000F26FE"/>
    <w:rsid w:val="000F3A29"/>
    <w:rsid w:val="00105F68"/>
    <w:rsid w:val="00134617"/>
    <w:rsid w:val="00147452"/>
    <w:rsid w:val="00184473"/>
    <w:rsid w:val="00191496"/>
    <w:rsid w:val="001A13D7"/>
    <w:rsid w:val="001A51FE"/>
    <w:rsid w:val="001A5B80"/>
    <w:rsid w:val="001B0710"/>
    <w:rsid w:val="001B2CB8"/>
    <w:rsid w:val="001B31E6"/>
    <w:rsid w:val="001C2288"/>
    <w:rsid w:val="001C2ACE"/>
    <w:rsid w:val="001C4FBE"/>
    <w:rsid w:val="001C5510"/>
    <w:rsid w:val="001D057C"/>
    <w:rsid w:val="001D6178"/>
    <w:rsid w:val="001D6BA7"/>
    <w:rsid w:val="001D7082"/>
    <w:rsid w:val="001E7CA1"/>
    <w:rsid w:val="001F0C21"/>
    <w:rsid w:val="001F62AA"/>
    <w:rsid w:val="001F6CB4"/>
    <w:rsid w:val="00204E60"/>
    <w:rsid w:val="00205C68"/>
    <w:rsid w:val="0020634C"/>
    <w:rsid w:val="0021191F"/>
    <w:rsid w:val="0021531A"/>
    <w:rsid w:val="00223911"/>
    <w:rsid w:val="00241503"/>
    <w:rsid w:val="00243290"/>
    <w:rsid w:val="00245170"/>
    <w:rsid w:val="00251F25"/>
    <w:rsid w:val="00253885"/>
    <w:rsid w:val="002638F1"/>
    <w:rsid w:val="00265290"/>
    <w:rsid w:val="002669FA"/>
    <w:rsid w:val="00266B49"/>
    <w:rsid w:val="00270624"/>
    <w:rsid w:val="00282108"/>
    <w:rsid w:val="002920CF"/>
    <w:rsid w:val="002921A9"/>
    <w:rsid w:val="002A4658"/>
    <w:rsid w:val="002B16F2"/>
    <w:rsid w:val="002C0800"/>
    <w:rsid w:val="002C766C"/>
    <w:rsid w:val="002D500D"/>
    <w:rsid w:val="002E5B0F"/>
    <w:rsid w:val="002F0587"/>
    <w:rsid w:val="002F1630"/>
    <w:rsid w:val="00302728"/>
    <w:rsid w:val="00306C46"/>
    <w:rsid w:val="003075EE"/>
    <w:rsid w:val="003078E1"/>
    <w:rsid w:val="003136B6"/>
    <w:rsid w:val="003143B1"/>
    <w:rsid w:val="003151E6"/>
    <w:rsid w:val="0032581B"/>
    <w:rsid w:val="00331DE9"/>
    <w:rsid w:val="00331E1E"/>
    <w:rsid w:val="00354842"/>
    <w:rsid w:val="003573D0"/>
    <w:rsid w:val="00374587"/>
    <w:rsid w:val="0038204C"/>
    <w:rsid w:val="003A2F40"/>
    <w:rsid w:val="003A4A33"/>
    <w:rsid w:val="003A5269"/>
    <w:rsid w:val="003B3486"/>
    <w:rsid w:val="003C1114"/>
    <w:rsid w:val="003C4C60"/>
    <w:rsid w:val="003C72D7"/>
    <w:rsid w:val="003D233F"/>
    <w:rsid w:val="003D4518"/>
    <w:rsid w:val="003D5036"/>
    <w:rsid w:val="003E0CB3"/>
    <w:rsid w:val="004060A9"/>
    <w:rsid w:val="00407484"/>
    <w:rsid w:val="00414BA3"/>
    <w:rsid w:val="00425F76"/>
    <w:rsid w:val="004333C8"/>
    <w:rsid w:val="0043351E"/>
    <w:rsid w:val="0044329C"/>
    <w:rsid w:val="00443B59"/>
    <w:rsid w:val="00453C70"/>
    <w:rsid w:val="00460F6A"/>
    <w:rsid w:val="004817C5"/>
    <w:rsid w:val="004831BB"/>
    <w:rsid w:val="004856C8"/>
    <w:rsid w:val="004A4E88"/>
    <w:rsid w:val="004A7D09"/>
    <w:rsid w:val="004B6796"/>
    <w:rsid w:val="004C69DA"/>
    <w:rsid w:val="004D6DA7"/>
    <w:rsid w:val="004D7CBB"/>
    <w:rsid w:val="004D7FD3"/>
    <w:rsid w:val="004F0A76"/>
    <w:rsid w:val="004F3276"/>
    <w:rsid w:val="00501F4F"/>
    <w:rsid w:val="00505E29"/>
    <w:rsid w:val="005100D4"/>
    <w:rsid w:val="00513869"/>
    <w:rsid w:val="0051529C"/>
    <w:rsid w:val="00530842"/>
    <w:rsid w:val="00530F04"/>
    <w:rsid w:val="00532A35"/>
    <w:rsid w:val="0054005D"/>
    <w:rsid w:val="00543083"/>
    <w:rsid w:val="0054321B"/>
    <w:rsid w:val="00552DD2"/>
    <w:rsid w:val="005620F8"/>
    <w:rsid w:val="00577B53"/>
    <w:rsid w:val="005800EA"/>
    <w:rsid w:val="005922EF"/>
    <w:rsid w:val="00592BB9"/>
    <w:rsid w:val="0059366F"/>
    <w:rsid w:val="00594DF9"/>
    <w:rsid w:val="005D0418"/>
    <w:rsid w:val="005D0E46"/>
    <w:rsid w:val="005D24F5"/>
    <w:rsid w:val="005D27F0"/>
    <w:rsid w:val="005F0DFB"/>
    <w:rsid w:val="0060505A"/>
    <w:rsid w:val="00605AAB"/>
    <w:rsid w:val="00622A2A"/>
    <w:rsid w:val="00651A49"/>
    <w:rsid w:val="00657347"/>
    <w:rsid w:val="00670AC4"/>
    <w:rsid w:val="00671643"/>
    <w:rsid w:val="006825E8"/>
    <w:rsid w:val="0068474E"/>
    <w:rsid w:val="00684978"/>
    <w:rsid w:val="006869F3"/>
    <w:rsid w:val="006C6113"/>
    <w:rsid w:val="006C6B7F"/>
    <w:rsid w:val="006D09C4"/>
    <w:rsid w:val="006D2D54"/>
    <w:rsid w:val="006E353B"/>
    <w:rsid w:val="006F4842"/>
    <w:rsid w:val="006F754B"/>
    <w:rsid w:val="0070130B"/>
    <w:rsid w:val="007057A3"/>
    <w:rsid w:val="007058A9"/>
    <w:rsid w:val="007139A8"/>
    <w:rsid w:val="00714F34"/>
    <w:rsid w:val="007228F7"/>
    <w:rsid w:val="00726B29"/>
    <w:rsid w:val="00732218"/>
    <w:rsid w:val="00734070"/>
    <w:rsid w:val="00736645"/>
    <w:rsid w:val="00741679"/>
    <w:rsid w:val="00743B92"/>
    <w:rsid w:val="0074513F"/>
    <w:rsid w:val="0076525E"/>
    <w:rsid w:val="00771DED"/>
    <w:rsid w:val="007A74E1"/>
    <w:rsid w:val="007B0D2E"/>
    <w:rsid w:val="007B1DAE"/>
    <w:rsid w:val="007C21ED"/>
    <w:rsid w:val="007D391F"/>
    <w:rsid w:val="007D7AB1"/>
    <w:rsid w:val="007F2B06"/>
    <w:rsid w:val="008028EF"/>
    <w:rsid w:val="00804081"/>
    <w:rsid w:val="00806E55"/>
    <w:rsid w:val="00811A39"/>
    <w:rsid w:val="008157E6"/>
    <w:rsid w:val="00826233"/>
    <w:rsid w:val="00834ADF"/>
    <w:rsid w:val="00842669"/>
    <w:rsid w:val="008524F1"/>
    <w:rsid w:val="008613C1"/>
    <w:rsid w:val="00876A11"/>
    <w:rsid w:val="008811CA"/>
    <w:rsid w:val="00893A1A"/>
    <w:rsid w:val="00894271"/>
    <w:rsid w:val="008B4ABD"/>
    <w:rsid w:val="008B59C4"/>
    <w:rsid w:val="008D1439"/>
    <w:rsid w:val="008D1FAA"/>
    <w:rsid w:val="008D22CA"/>
    <w:rsid w:val="008D2532"/>
    <w:rsid w:val="008D40CA"/>
    <w:rsid w:val="008D50BB"/>
    <w:rsid w:val="008E3E75"/>
    <w:rsid w:val="008E6B38"/>
    <w:rsid w:val="008F1702"/>
    <w:rsid w:val="00901A03"/>
    <w:rsid w:val="00905E42"/>
    <w:rsid w:val="00915367"/>
    <w:rsid w:val="009179E2"/>
    <w:rsid w:val="00932F62"/>
    <w:rsid w:val="00933EA9"/>
    <w:rsid w:val="009343EA"/>
    <w:rsid w:val="009347B6"/>
    <w:rsid w:val="00945489"/>
    <w:rsid w:val="009467A3"/>
    <w:rsid w:val="00956FA8"/>
    <w:rsid w:val="009811ED"/>
    <w:rsid w:val="009877F2"/>
    <w:rsid w:val="009970DB"/>
    <w:rsid w:val="009A105F"/>
    <w:rsid w:val="009B1A00"/>
    <w:rsid w:val="009B30A0"/>
    <w:rsid w:val="009B534C"/>
    <w:rsid w:val="009C1822"/>
    <w:rsid w:val="009D0A3C"/>
    <w:rsid w:val="009E043F"/>
    <w:rsid w:val="009E6AF4"/>
    <w:rsid w:val="009E6B8E"/>
    <w:rsid w:val="009E7AF0"/>
    <w:rsid w:val="009F66E6"/>
    <w:rsid w:val="00A00683"/>
    <w:rsid w:val="00A03F66"/>
    <w:rsid w:val="00A146CA"/>
    <w:rsid w:val="00A24837"/>
    <w:rsid w:val="00A26ECA"/>
    <w:rsid w:val="00A31410"/>
    <w:rsid w:val="00A31C79"/>
    <w:rsid w:val="00A35BAB"/>
    <w:rsid w:val="00A40756"/>
    <w:rsid w:val="00A408D5"/>
    <w:rsid w:val="00A44F47"/>
    <w:rsid w:val="00A47528"/>
    <w:rsid w:val="00A52C73"/>
    <w:rsid w:val="00A53008"/>
    <w:rsid w:val="00A615B4"/>
    <w:rsid w:val="00A630D8"/>
    <w:rsid w:val="00A65285"/>
    <w:rsid w:val="00A70538"/>
    <w:rsid w:val="00A936B1"/>
    <w:rsid w:val="00AA205E"/>
    <w:rsid w:val="00AA28C6"/>
    <w:rsid w:val="00AA31A7"/>
    <w:rsid w:val="00AA4B1A"/>
    <w:rsid w:val="00AA58CF"/>
    <w:rsid w:val="00AA5A93"/>
    <w:rsid w:val="00AC256D"/>
    <w:rsid w:val="00AC7EA7"/>
    <w:rsid w:val="00AD4133"/>
    <w:rsid w:val="00AD4582"/>
    <w:rsid w:val="00AE065B"/>
    <w:rsid w:val="00AE1B68"/>
    <w:rsid w:val="00AF0733"/>
    <w:rsid w:val="00AF6242"/>
    <w:rsid w:val="00B00B5E"/>
    <w:rsid w:val="00B0107F"/>
    <w:rsid w:val="00B2106C"/>
    <w:rsid w:val="00B32187"/>
    <w:rsid w:val="00B40064"/>
    <w:rsid w:val="00B4419E"/>
    <w:rsid w:val="00B67657"/>
    <w:rsid w:val="00B70E05"/>
    <w:rsid w:val="00B71950"/>
    <w:rsid w:val="00B77352"/>
    <w:rsid w:val="00BA3BE0"/>
    <w:rsid w:val="00BA546F"/>
    <w:rsid w:val="00BB2CDC"/>
    <w:rsid w:val="00BC11E1"/>
    <w:rsid w:val="00BC1265"/>
    <w:rsid w:val="00BC2BF1"/>
    <w:rsid w:val="00BC70F7"/>
    <w:rsid w:val="00BD6B0E"/>
    <w:rsid w:val="00BD75CE"/>
    <w:rsid w:val="00BD7BBD"/>
    <w:rsid w:val="00BE106A"/>
    <w:rsid w:val="00BF71F3"/>
    <w:rsid w:val="00C00982"/>
    <w:rsid w:val="00C011F2"/>
    <w:rsid w:val="00C12A43"/>
    <w:rsid w:val="00C14CD9"/>
    <w:rsid w:val="00C158D7"/>
    <w:rsid w:val="00C1602A"/>
    <w:rsid w:val="00C172AB"/>
    <w:rsid w:val="00C23741"/>
    <w:rsid w:val="00C25143"/>
    <w:rsid w:val="00C46BB1"/>
    <w:rsid w:val="00C47F83"/>
    <w:rsid w:val="00C525BF"/>
    <w:rsid w:val="00C64789"/>
    <w:rsid w:val="00C80309"/>
    <w:rsid w:val="00C8264D"/>
    <w:rsid w:val="00C8407D"/>
    <w:rsid w:val="00C86501"/>
    <w:rsid w:val="00C90D16"/>
    <w:rsid w:val="00C92D48"/>
    <w:rsid w:val="00CA279B"/>
    <w:rsid w:val="00CA369F"/>
    <w:rsid w:val="00CA3AEA"/>
    <w:rsid w:val="00CB327E"/>
    <w:rsid w:val="00CB4B44"/>
    <w:rsid w:val="00CE02C0"/>
    <w:rsid w:val="00CE2FDF"/>
    <w:rsid w:val="00CE6A63"/>
    <w:rsid w:val="00CF0B52"/>
    <w:rsid w:val="00D26716"/>
    <w:rsid w:val="00D57344"/>
    <w:rsid w:val="00D60F57"/>
    <w:rsid w:val="00D61B3A"/>
    <w:rsid w:val="00D649E6"/>
    <w:rsid w:val="00D70389"/>
    <w:rsid w:val="00D80071"/>
    <w:rsid w:val="00D87E4D"/>
    <w:rsid w:val="00D92BA0"/>
    <w:rsid w:val="00D97BAC"/>
    <w:rsid w:val="00DA3810"/>
    <w:rsid w:val="00DB3A03"/>
    <w:rsid w:val="00DB481F"/>
    <w:rsid w:val="00DD354A"/>
    <w:rsid w:val="00DE5965"/>
    <w:rsid w:val="00DF00D7"/>
    <w:rsid w:val="00E0704F"/>
    <w:rsid w:val="00E41461"/>
    <w:rsid w:val="00E427D0"/>
    <w:rsid w:val="00E42D80"/>
    <w:rsid w:val="00E53E4D"/>
    <w:rsid w:val="00E564B4"/>
    <w:rsid w:val="00E83CBF"/>
    <w:rsid w:val="00E867CE"/>
    <w:rsid w:val="00E878AF"/>
    <w:rsid w:val="00E93477"/>
    <w:rsid w:val="00E94D24"/>
    <w:rsid w:val="00E95B66"/>
    <w:rsid w:val="00EA47AB"/>
    <w:rsid w:val="00EA47B5"/>
    <w:rsid w:val="00EB52E7"/>
    <w:rsid w:val="00EC2A7E"/>
    <w:rsid w:val="00EC5292"/>
    <w:rsid w:val="00ED533D"/>
    <w:rsid w:val="00EF3A1B"/>
    <w:rsid w:val="00EF3C65"/>
    <w:rsid w:val="00EF79F2"/>
    <w:rsid w:val="00F0166F"/>
    <w:rsid w:val="00F03E17"/>
    <w:rsid w:val="00F06FB8"/>
    <w:rsid w:val="00F127E0"/>
    <w:rsid w:val="00F21D67"/>
    <w:rsid w:val="00F23019"/>
    <w:rsid w:val="00F31AAC"/>
    <w:rsid w:val="00F336EC"/>
    <w:rsid w:val="00F512AC"/>
    <w:rsid w:val="00F520AA"/>
    <w:rsid w:val="00F53041"/>
    <w:rsid w:val="00F55D52"/>
    <w:rsid w:val="00F56811"/>
    <w:rsid w:val="00F64726"/>
    <w:rsid w:val="00F67C2E"/>
    <w:rsid w:val="00F73A2E"/>
    <w:rsid w:val="00F762C8"/>
    <w:rsid w:val="00F81149"/>
    <w:rsid w:val="00F841D4"/>
    <w:rsid w:val="00F8736D"/>
    <w:rsid w:val="00F95203"/>
    <w:rsid w:val="00FA17CA"/>
    <w:rsid w:val="00FA7265"/>
    <w:rsid w:val="00FB47ED"/>
    <w:rsid w:val="00FC705B"/>
    <w:rsid w:val="00FD14CD"/>
    <w:rsid w:val="00FE1B2E"/>
    <w:rsid w:val="00FE1D1F"/>
    <w:rsid w:val="00FF0268"/>
    <w:rsid w:val="00FF49E1"/>
    <w:rsid w:val="01C4134C"/>
    <w:rsid w:val="01FA1BC6"/>
    <w:rsid w:val="08257D6D"/>
    <w:rsid w:val="08817A35"/>
    <w:rsid w:val="0A216420"/>
    <w:rsid w:val="0BBA0588"/>
    <w:rsid w:val="0CDD313D"/>
    <w:rsid w:val="145A16B1"/>
    <w:rsid w:val="16BC4E5A"/>
    <w:rsid w:val="1701702A"/>
    <w:rsid w:val="172F3305"/>
    <w:rsid w:val="185600EA"/>
    <w:rsid w:val="1B3F0BC6"/>
    <w:rsid w:val="1B973FA6"/>
    <w:rsid w:val="1FCC3CB3"/>
    <w:rsid w:val="2221692A"/>
    <w:rsid w:val="23BC26AD"/>
    <w:rsid w:val="23BE0D51"/>
    <w:rsid w:val="23CA19C3"/>
    <w:rsid w:val="271B4F5E"/>
    <w:rsid w:val="28EC2844"/>
    <w:rsid w:val="295512FE"/>
    <w:rsid w:val="2A635851"/>
    <w:rsid w:val="2B364FD6"/>
    <w:rsid w:val="2F374CA0"/>
    <w:rsid w:val="2F66082F"/>
    <w:rsid w:val="30226805"/>
    <w:rsid w:val="331C6086"/>
    <w:rsid w:val="33541591"/>
    <w:rsid w:val="37874E28"/>
    <w:rsid w:val="38B80C19"/>
    <w:rsid w:val="3AFE639F"/>
    <w:rsid w:val="3BA108FE"/>
    <w:rsid w:val="3C3A5473"/>
    <w:rsid w:val="3CE05A4A"/>
    <w:rsid w:val="3F266AA8"/>
    <w:rsid w:val="428812DA"/>
    <w:rsid w:val="43EA24FA"/>
    <w:rsid w:val="441E4F36"/>
    <w:rsid w:val="466B6D95"/>
    <w:rsid w:val="4A7268B0"/>
    <w:rsid w:val="4C942CA4"/>
    <w:rsid w:val="4F0055B7"/>
    <w:rsid w:val="4FA208C4"/>
    <w:rsid w:val="525D67B1"/>
    <w:rsid w:val="56952CCE"/>
    <w:rsid w:val="57F96FC5"/>
    <w:rsid w:val="5A621F16"/>
    <w:rsid w:val="5CED0783"/>
    <w:rsid w:val="616D5E47"/>
    <w:rsid w:val="61D17125"/>
    <w:rsid w:val="62CF68A6"/>
    <w:rsid w:val="64AC0143"/>
    <w:rsid w:val="65B169F4"/>
    <w:rsid w:val="66591B8B"/>
    <w:rsid w:val="6893229E"/>
    <w:rsid w:val="6C745625"/>
    <w:rsid w:val="6CAF42DD"/>
    <w:rsid w:val="6CFB7755"/>
    <w:rsid w:val="6EAC1C83"/>
    <w:rsid w:val="70677B19"/>
    <w:rsid w:val="717E613F"/>
    <w:rsid w:val="732C3AF5"/>
    <w:rsid w:val="744D3D5F"/>
    <w:rsid w:val="77D51CAE"/>
    <w:rsid w:val="78E751EF"/>
    <w:rsid w:val="7A1C78F0"/>
    <w:rsid w:val="7B6A2E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21"/>
    <w:qFormat/>
    <w:uiPriority w:val="1"/>
    <w:pPr>
      <w:widowControl w:val="0"/>
      <w:autoSpaceDE w:val="0"/>
      <w:autoSpaceDN w:val="0"/>
      <w:spacing w:after="0" w:line="240" w:lineRule="auto"/>
      <w:ind w:left="2066"/>
      <w:jc w:val="both"/>
      <w:outlineLvl w:val="0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3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otnote reference"/>
    <w:basedOn w:val="4"/>
    <w:semiHidden/>
    <w:unhideWhenUsed/>
    <w:qFormat/>
    <w:uiPriority w:val="99"/>
    <w:rPr>
      <w:vertAlign w:val="superscript"/>
    </w:rPr>
  </w:style>
  <w:style w:type="character" w:styleId="7">
    <w:name w:val="Emphasis"/>
    <w:basedOn w:val="4"/>
    <w:qFormat/>
    <w:uiPriority w:val="20"/>
    <w:rPr>
      <w:i/>
      <w:iCs/>
    </w:rPr>
  </w:style>
  <w:style w:type="character" w:styleId="8">
    <w:name w:val="Hyperlink"/>
    <w:basedOn w:val="4"/>
    <w:unhideWhenUsed/>
    <w:qFormat/>
    <w:uiPriority w:val="99"/>
    <w:rPr>
      <w:color w:val="0000FF" w:themeColor="hyperlink"/>
      <w:u w:val="single"/>
    </w:rPr>
  </w:style>
  <w:style w:type="character" w:styleId="9">
    <w:name w:val="Strong"/>
    <w:basedOn w:val="4"/>
    <w:qFormat/>
    <w:uiPriority w:val="22"/>
    <w:rPr>
      <w:b/>
      <w:bCs/>
    </w:rPr>
  </w:style>
  <w:style w:type="paragraph" w:styleId="10">
    <w:name w:val="Balloon Text"/>
    <w:basedOn w:val="1"/>
    <w:link w:val="2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1">
    <w:name w:val="footnote text"/>
    <w:basedOn w:val="1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12">
    <w:name w:val="header"/>
    <w:basedOn w:val="1"/>
    <w:link w:val="24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3">
    <w:name w:val="footer"/>
    <w:basedOn w:val="1"/>
    <w:link w:val="25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4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table" w:styleId="15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6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table" w:customStyle="1" w:styleId="17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</w:rPr>
  </w:style>
  <w:style w:type="paragraph" w:styleId="19">
    <w:name w:val="List Paragraph"/>
    <w:basedOn w:val="1"/>
    <w:qFormat/>
    <w:uiPriority w:val="34"/>
    <w:pPr>
      <w:ind w:left="720"/>
      <w:contextualSpacing/>
    </w:pPr>
  </w:style>
  <w:style w:type="table" w:customStyle="1" w:styleId="20">
    <w:name w:val="Table Normal1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">
    <w:name w:val="Заголовок 1 Знак"/>
    <w:basedOn w:val="4"/>
    <w:link w:val="2"/>
    <w:qFormat/>
    <w:uiPriority w:val="1"/>
    <w:rPr>
      <w:rFonts w:ascii="Times New Roman" w:hAnsi="Times New Roman" w:eastAsia="Times New Roman" w:cs="Times New Roman"/>
      <w:b/>
      <w:bCs/>
      <w:sz w:val="28"/>
      <w:szCs w:val="28"/>
    </w:rPr>
  </w:style>
  <w:style w:type="table" w:customStyle="1" w:styleId="22">
    <w:name w:val="Table Normal2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3">
    <w:name w:val="Текст выноски Знак"/>
    <w:basedOn w:val="4"/>
    <w:link w:val="10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24">
    <w:name w:val="Верхний колонтитул Знак"/>
    <w:basedOn w:val="4"/>
    <w:link w:val="12"/>
    <w:qFormat/>
    <w:uiPriority w:val="99"/>
  </w:style>
  <w:style w:type="character" w:customStyle="1" w:styleId="25">
    <w:name w:val="Нижний колонтитул Знак"/>
    <w:basedOn w:val="4"/>
    <w:link w:val="13"/>
    <w:qFormat/>
    <w:uiPriority w:val="99"/>
  </w:style>
  <w:style w:type="character" w:customStyle="1" w:styleId="26">
    <w:name w:val="c5"/>
    <w:basedOn w:val="4"/>
    <w:qFormat/>
    <w:uiPriority w:val="0"/>
  </w:style>
  <w:style w:type="character" w:customStyle="1" w:styleId="27">
    <w:name w:val="c13"/>
    <w:basedOn w:val="4"/>
    <w:qFormat/>
    <w:uiPriority w:val="0"/>
  </w:style>
  <w:style w:type="character" w:customStyle="1" w:styleId="28">
    <w:name w:val="c0"/>
    <w:basedOn w:val="4"/>
    <w:qFormat/>
    <w:uiPriority w:val="0"/>
  </w:style>
  <w:style w:type="paragraph" w:customStyle="1" w:styleId="29">
    <w:name w:val="c9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2DF01A-AC86-4B92-AFAA-F14FCE934A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SPecialiST RePack</Company>
  <Pages>29</Pages>
  <Words>6314</Words>
  <Characters>35996</Characters>
  <Lines>299</Lines>
  <Paragraphs>84</Paragraphs>
  <TotalTime>5</TotalTime>
  <ScaleCrop>false</ScaleCrop>
  <LinksUpToDate>false</LinksUpToDate>
  <CharactersWithSpaces>42226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2023-09-08T11:01:00Z</dcterms:created>
  <dc:creator>Пользователь Windows</dc:creator>
  <cp:lastModifiedBy>User</cp:lastModifiedBy>
  <cp:lastPrinted>2025-08-12T17:17:00Z</cp:lastPrinted>
  <dcterms:modified xsi:type="dcterms:W3CDTF">2025-10-06T09:28:04Z</dcterms:modified>
  <cp:revision>330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0E8B6A1AC8554895AC0FEAD7F74BE4C9_12</vt:lpwstr>
  </property>
</Properties>
</file>